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0A" w:rsidRDefault="006D450A" w:rsidP="006D45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6D450A" w:rsidRDefault="006D450A" w:rsidP="006D450A">
      <w:pPr>
        <w:widowControl w:val="0"/>
        <w:autoSpaceDE w:val="0"/>
        <w:autoSpaceDN w:val="0"/>
        <w:adjustRightInd w:val="0"/>
        <w:jc w:val="center"/>
      </w:pPr>
      <w:r>
        <w:t>SUBPART BQ:  TRANSPORTATION EQUIPMENT CLEANING</w:t>
      </w:r>
    </w:p>
    <w:sectPr w:rsidR="006D450A" w:rsidSect="006D450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0AA8">
      <w:r>
        <w:separator/>
      </w:r>
    </w:p>
  </w:endnote>
  <w:endnote w:type="continuationSeparator" w:id="0">
    <w:p w:rsidR="00000000" w:rsidRDefault="001D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0AA8">
      <w:r>
        <w:separator/>
      </w:r>
    </w:p>
  </w:footnote>
  <w:footnote w:type="continuationSeparator" w:id="0">
    <w:p w:rsidR="00000000" w:rsidRDefault="001D0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D0AA8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450A"/>
    <w:rsid w:val="006D5961"/>
    <w:rsid w:val="006F78C1"/>
    <w:rsid w:val="00777C93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93DFA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