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F8BE" w14:textId="77777777" w:rsidR="00860BF6" w:rsidRDefault="00860BF6" w:rsidP="00860BF6">
      <w:pPr>
        <w:widowControl w:val="0"/>
        <w:autoSpaceDE w:val="0"/>
        <w:autoSpaceDN w:val="0"/>
        <w:adjustRightInd w:val="0"/>
      </w:pPr>
    </w:p>
    <w:p w14:paraId="40E76937" w14:textId="77777777" w:rsidR="00860BF6" w:rsidRDefault="00860BF6" w:rsidP="00860BF6">
      <w:pPr>
        <w:widowControl w:val="0"/>
        <w:autoSpaceDE w:val="0"/>
        <w:autoSpaceDN w:val="0"/>
        <w:adjustRightInd w:val="0"/>
      </w:pPr>
      <w:r>
        <w:rPr>
          <w:b/>
          <w:bCs/>
        </w:rPr>
        <w:t xml:space="preserve">Section </w:t>
      </w:r>
      <w:proofErr w:type="gramStart"/>
      <w:r>
        <w:rPr>
          <w:b/>
          <w:bCs/>
        </w:rPr>
        <w:t>307.2300  General</w:t>
      </w:r>
      <w:proofErr w:type="gramEnd"/>
      <w:r>
        <w:rPr>
          <w:b/>
          <w:bCs/>
        </w:rPr>
        <w:t xml:space="preserve"> Provisions</w:t>
      </w:r>
      <w:r>
        <w:t xml:space="preserve"> </w:t>
      </w:r>
    </w:p>
    <w:p w14:paraId="08BC34CE" w14:textId="77777777" w:rsidR="00860BF6" w:rsidRDefault="00860BF6" w:rsidP="00860BF6">
      <w:pPr>
        <w:widowControl w:val="0"/>
        <w:autoSpaceDE w:val="0"/>
        <w:autoSpaceDN w:val="0"/>
        <w:adjustRightInd w:val="0"/>
      </w:pPr>
    </w:p>
    <w:p w14:paraId="374283CD" w14:textId="12EFF12B" w:rsidR="00860BF6" w:rsidRDefault="00860BF6" w:rsidP="00860BF6">
      <w:pPr>
        <w:widowControl w:val="0"/>
        <w:autoSpaceDE w:val="0"/>
        <w:autoSpaceDN w:val="0"/>
        <w:adjustRightInd w:val="0"/>
        <w:ind w:left="1440" w:hanging="720"/>
      </w:pPr>
      <w:r>
        <w:t>a)</w:t>
      </w:r>
      <w:r>
        <w:tab/>
        <w:t xml:space="preserve">Applicability </w:t>
      </w:r>
    </w:p>
    <w:p w14:paraId="0DC71576" w14:textId="77777777" w:rsidR="00983826" w:rsidRDefault="00983826" w:rsidP="00F53B4F">
      <w:pPr>
        <w:widowControl w:val="0"/>
        <w:autoSpaceDE w:val="0"/>
        <w:autoSpaceDN w:val="0"/>
        <w:adjustRightInd w:val="0"/>
      </w:pPr>
    </w:p>
    <w:p w14:paraId="298EF602" w14:textId="1A03AE94" w:rsidR="00860BF6" w:rsidRDefault="00860BF6" w:rsidP="00860BF6">
      <w:pPr>
        <w:widowControl w:val="0"/>
        <w:autoSpaceDE w:val="0"/>
        <w:autoSpaceDN w:val="0"/>
        <w:adjustRightInd w:val="0"/>
        <w:ind w:left="2160" w:hanging="720"/>
      </w:pPr>
      <w:r>
        <w:t>1)</w:t>
      </w:r>
      <w:r>
        <w:tab/>
        <w:t xml:space="preserve">This Subpart </w:t>
      </w:r>
      <w:r w:rsidR="002B4200">
        <w:t xml:space="preserve">N </w:t>
      </w:r>
      <w:r>
        <w:t xml:space="preserve">applies to any electroplating operations in which metal is electroplated on any basis material and to related metal finishing operations as </w:t>
      </w:r>
      <w:r w:rsidR="007733E1">
        <w:t>identified</w:t>
      </w:r>
      <w:r>
        <w:t xml:space="preserve"> in the various Sections, whether such operations are conducted in conjunction with electroplating, independently</w:t>
      </w:r>
      <w:r w:rsidR="001558B4">
        <w:t>,</w:t>
      </w:r>
      <w:r>
        <w:t xml:space="preserve"> or as part of some other operation. </w:t>
      </w:r>
    </w:p>
    <w:p w14:paraId="6C806FA8" w14:textId="77777777" w:rsidR="00983826" w:rsidRDefault="00983826" w:rsidP="00F53B4F">
      <w:pPr>
        <w:widowControl w:val="0"/>
        <w:autoSpaceDE w:val="0"/>
        <w:autoSpaceDN w:val="0"/>
        <w:adjustRightInd w:val="0"/>
      </w:pPr>
    </w:p>
    <w:p w14:paraId="1648846F" w14:textId="77777777" w:rsidR="00860BF6" w:rsidRDefault="00860BF6" w:rsidP="00860BF6">
      <w:pPr>
        <w:widowControl w:val="0"/>
        <w:autoSpaceDE w:val="0"/>
        <w:autoSpaceDN w:val="0"/>
        <w:adjustRightInd w:val="0"/>
        <w:ind w:left="2160" w:hanging="720"/>
      </w:pPr>
      <w:r>
        <w:t>2)</w:t>
      </w:r>
      <w:r>
        <w:tab/>
        <w:t xml:space="preserve">Operations similar to electroplating </w:t>
      </w:r>
      <w:r w:rsidR="002B4200">
        <w:t>that</w:t>
      </w:r>
      <w:r>
        <w:t xml:space="preserve"> are specifically ex</w:t>
      </w:r>
      <w:r w:rsidR="00D0075C">
        <w:t>c</w:t>
      </w:r>
      <w:r>
        <w:t>e</w:t>
      </w:r>
      <w:r w:rsidR="00D0075C">
        <w:t>p</w:t>
      </w:r>
      <w:r>
        <w:t xml:space="preserve">ted from coverage of this Subpart </w:t>
      </w:r>
      <w:r w:rsidR="002B4200">
        <w:t xml:space="preserve">N </w:t>
      </w:r>
      <w:r>
        <w:t>include</w:t>
      </w:r>
      <w:r w:rsidR="002B4200">
        <w:t xml:space="preserve"> the following</w:t>
      </w:r>
      <w:r>
        <w:t xml:space="preserve">: </w:t>
      </w:r>
    </w:p>
    <w:p w14:paraId="770D484C" w14:textId="77777777" w:rsidR="00983826" w:rsidRDefault="00983826" w:rsidP="00F53B4F">
      <w:pPr>
        <w:widowControl w:val="0"/>
        <w:autoSpaceDE w:val="0"/>
        <w:autoSpaceDN w:val="0"/>
        <w:adjustRightInd w:val="0"/>
      </w:pPr>
    </w:p>
    <w:p w14:paraId="539B91BB" w14:textId="1A4D20D6" w:rsidR="00860BF6" w:rsidRDefault="00860BF6" w:rsidP="00860BF6">
      <w:pPr>
        <w:widowControl w:val="0"/>
        <w:autoSpaceDE w:val="0"/>
        <w:autoSpaceDN w:val="0"/>
        <w:adjustRightInd w:val="0"/>
        <w:ind w:left="2880" w:hanging="720"/>
      </w:pPr>
      <w:r>
        <w:t>A)</w:t>
      </w:r>
      <w:r>
        <w:tab/>
        <w:t xml:space="preserve">Electrowinning and electrorefining conducted as a part of nonferrous metal smelting and refining (Subpart V); </w:t>
      </w:r>
    </w:p>
    <w:p w14:paraId="1232922C" w14:textId="77777777" w:rsidR="00983826" w:rsidRDefault="00983826" w:rsidP="00F53B4F">
      <w:pPr>
        <w:widowControl w:val="0"/>
        <w:autoSpaceDE w:val="0"/>
        <w:autoSpaceDN w:val="0"/>
        <w:adjustRightInd w:val="0"/>
      </w:pPr>
    </w:p>
    <w:p w14:paraId="391E504A" w14:textId="1BF166A5" w:rsidR="00860BF6" w:rsidRDefault="00860BF6" w:rsidP="00860BF6">
      <w:pPr>
        <w:widowControl w:val="0"/>
        <w:autoSpaceDE w:val="0"/>
        <w:autoSpaceDN w:val="0"/>
        <w:adjustRightInd w:val="0"/>
        <w:ind w:left="2880" w:hanging="720"/>
      </w:pPr>
      <w:r>
        <w:t>B)</w:t>
      </w:r>
      <w:r>
        <w:tab/>
        <w:t xml:space="preserve">Metal surface preparation and conversion coating conducted as a part of coil coating (Subpart CN); </w:t>
      </w:r>
    </w:p>
    <w:p w14:paraId="5AFB0A76" w14:textId="77777777" w:rsidR="00983826" w:rsidRDefault="00983826" w:rsidP="00F53B4F">
      <w:pPr>
        <w:widowControl w:val="0"/>
        <w:autoSpaceDE w:val="0"/>
        <w:autoSpaceDN w:val="0"/>
        <w:adjustRightInd w:val="0"/>
      </w:pPr>
    </w:p>
    <w:p w14:paraId="6BCD3A10" w14:textId="16FB8490" w:rsidR="00860BF6" w:rsidRDefault="00860BF6" w:rsidP="00860BF6">
      <w:pPr>
        <w:widowControl w:val="0"/>
        <w:autoSpaceDE w:val="0"/>
        <w:autoSpaceDN w:val="0"/>
        <w:adjustRightInd w:val="0"/>
        <w:ind w:left="2880" w:hanging="720"/>
      </w:pPr>
      <w:r>
        <w:t>C)</w:t>
      </w:r>
      <w:r>
        <w:tab/>
        <w:t xml:space="preserve">Metal surface preparation and immersion plating or electroless plating conducted as a part of porcelain enameling (Subpart CO); and </w:t>
      </w:r>
    </w:p>
    <w:p w14:paraId="3B3978EA" w14:textId="77777777" w:rsidR="00983826" w:rsidRDefault="00983826" w:rsidP="00F53B4F">
      <w:pPr>
        <w:widowControl w:val="0"/>
        <w:autoSpaceDE w:val="0"/>
        <w:autoSpaceDN w:val="0"/>
        <w:adjustRightInd w:val="0"/>
      </w:pPr>
    </w:p>
    <w:p w14:paraId="26E081A6" w14:textId="4A1939C4" w:rsidR="00860BF6" w:rsidRDefault="00860BF6" w:rsidP="00860BF6">
      <w:pPr>
        <w:widowControl w:val="0"/>
        <w:autoSpaceDE w:val="0"/>
        <w:autoSpaceDN w:val="0"/>
        <w:adjustRightInd w:val="0"/>
        <w:ind w:left="2880" w:hanging="720"/>
      </w:pPr>
      <w:r>
        <w:t>D)</w:t>
      </w:r>
      <w:r>
        <w:tab/>
        <w:t xml:space="preserve">Electrodeposition of active electrode materials, </w:t>
      </w:r>
      <w:proofErr w:type="spellStart"/>
      <w:r>
        <w:t>electroimpregnation</w:t>
      </w:r>
      <w:proofErr w:type="spellEnd"/>
      <w:r w:rsidR="00EB5AED">
        <w:t>,</w:t>
      </w:r>
      <w:r>
        <w:t xml:space="preserve"> and electroforming conducted as a part of battery manufacturing (Subpart CJ). </w:t>
      </w:r>
    </w:p>
    <w:p w14:paraId="0DDA9294" w14:textId="77777777" w:rsidR="00983826" w:rsidRDefault="00983826" w:rsidP="00F53B4F">
      <w:pPr>
        <w:widowControl w:val="0"/>
        <w:autoSpaceDE w:val="0"/>
        <w:autoSpaceDN w:val="0"/>
        <w:adjustRightInd w:val="0"/>
      </w:pPr>
    </w:p>
    <w:p w14:paraId="1535E001" w14:textId="1111756E" w:rsidR="00860BF6" w:rsidRDefault="00860BF6" w:rsidP="00860BF6">
      <w:pPr>
        <w:widowControl w:val="0"/>
        <w:autoSpaceDE w:val="0"/>
        <w:autoSpaceDN w:val="0"/>
        <w:adjustRightInd w:val="0"/>
        <w:ind w:left="2160" w:hanging="720"/>
      </w:pPr>
      <w:r>
        <w:t>3)</w:t>
      </w:r>
      <w:r>
        <w:tab/>
        <w:t>Metallic platemaking and gravure cylinder preparation conducted within or for printing and publishing facilities, and continuous strip electroplating conducted within iron and steel manufacturing facilities are exempted from the pretreatment standards for existing sources in this Subpart</w:t>
      </w:r>
      <w:r w:rsidR="002B4200">
        <w:t xml:space="preserve"> N</w:t>
      </w:r>
      <w:r>
        <w:t xml:space="preserve">. </w:t>
      </w:r>
    </w:p>
    <w:p w14:paraId="4EDF4E98" w14:textId="77777777" w:rsidR="00983826" w:rsidRDefault="00983826" w:rsidP="00F53B4F">
      <w:pPr>
        <w:widowControl w:val="0"/>
        <w:autoSpaceDE w:val="0"/>
        <w:autoSpaceDN w:val="0"/>
        <w:adjustRightInd w:val="0"/>
      </w:pPr>
    </w:p>
    <w:p w14:paraId="67D6FAF4" w14:textId="65D2C112" w:rsidR="00860BF6" w:rsidRDefault="00860BF6" w:rsidP="00860BF6">
      <w:pPr>
        <w:widowControl w:val="0"/>
        <w:autoSpaceDE w:val="0"/>
        <w:autoSpaceDN w:val="0"/>
        <w:adjustRightInd w:val="0"/>
        <w:ind w:left="2160" w:hanging="720"/>
      </w:pPr>
      <w:r>
        <w:t>4)</w:t>
      </w:r>
      <w:r>
        <w:tab/>
        <w:t xml:space="preserve">Certain electroplating operations may be subject to the metal finishing standards of Subpart </w:t>
      </w:r>
      <w:proofErr w:type="spellStart"/>
      <w:r>
        <w:t>BH</w:t>
      </w:r>
      <w:proofErr w:type="spellEnd"/>
      <w:r>
        <w:t xml:space="preserve">. </w:t>
      </w:r>
    </w:p>
    <w:p w14:paraId="3D664566" w14:textId="77777777" w:rsidR="00983826" w:rsidRDefault="00983826" w:rsidP="00F53B4F">
      <w:pPr>
        <w:widowControl w:val="0"/>
        <w:autoSpaceDE w:val="0"/>
        <w:autoSpaceDN w:val="0"/>
        <w:adjustRightInd w:val="0"/>
      </w:pPr>
    </w:p>
    <w:p w14:paraId="17811CF8" w14:textId="6145ADA6" w:rsidR="00860BF6" w:rsidRDefault="00860BF6" w:rsidP="00860BF6">
      <w:pPr>
        <w:widowControl w:val="0"/>
        <w:autoSpaceDE w:val="0"/>
        <w:autoSpaceDN w:val="0"/>
        <w:adjustRightInd w:val="0"/>
        <w:ind w:left="1440" w:hanging="720"/>
      </w:pPr>
      <w:r>
        <w:t>b)</w:t>
      </w:r>
      <w:r>
        <w:tab/>
        <w:t xml:space="preserve">General </w:t>
      </w:r>
      <w:r w:rsidR="007733E1">
        <w:t>Definitions</w:t>
      </w:r>
      <w:r>
        <w:t xml:space="preserve">.  The Board incorporates by reference 40 CFR 413.02 </w:t>
      </w:r>
      <w:r w:rsidR="002B4200">
        <w:t>(2003)</w:t>
      </w:r>
      <w:r>
        <w:t xml:space="preserve">.  This incorporation includes no later amendments or editions. </w:t>
      </w:r>
    </w:p>
    <w:p w14:paraId="4F411170" w14:textId="77777777" w:rsidR="00983826" w:rsidRDefault="00983826" w:rsidP="00F53B4F">
      <w:pPr>
        <w:widowControl w:val="0"/>
        <w:autoSpaceDE w:val="0"/>
        <w:autoSpaceDN w:val="0"/>
        <w:adjustRightInd w:val="0"/>
      </w:pPr>
    </w:p>
    <w:p w14:paraId="0E46CA23" w14:textId="4923988A" w:rsidR="00860BF6" w:rsidRDefault="00860BF6" w:rsidP="00860BF6">
      <w:pPr>
        <w:widowControl w:val="0"/>
        <w:autoSpaceDE w:val="0"/>
        <w:autoSpaceDN w:val="0"/>
        <w:adjustRightInd w:val="0"/>
        <w:ind w:left="1440" w:hanging="720"/>
      </w:pPr>
      <w:r>
        <w:t>c)</w:t>
      </w:r>
      <w:r>
        <w:tab/>
        <w:t xml:space="preserve">Monitoring </w:t>
      </w:r>
      <w:r w:rsidR="007733E1">
        <w:t>Requirements</w:t>
      </w:r>
      <w:r>
        <w:t xml:space="preserve">.  The Board incorporates by reference 40 CFR 413.03 </w:t>
      </w:r>
      <w:r w:rsidR="002B4200">
        <w:t>(2003)</w:t>
      </w:r>
      <w:r>
        <w:t xml:space="preserve">.  This incorporation includes no later amendments or editions. </w:t>
      </w:r>
    </w:p>
    <w:p w14:paraId="4CC54907" w14:textId="77777777" w:rsidR="00983826" w:rsidRDefault="00983826" w:rsidP="00F53B4F">
      <w:pPr>
        <w:widowControl w:val="0"/>
        <w:autoSpaceDE w:val="0"/>
        <w:autoSpaceDN w:val="0"/>
        <w:adjustRightInd w:val="0"/>
      </w:pPr>
    </w:p>
    <w:p w14:paraId="478F60BE" w14:textId="759FBACD" w:rsidR="00860BF6" w:rsidRDefault="00860BF6" w:rsidP="00860BF6">
      <w:pPr>
        <w:widowControl w:val="0"/>
        <w:autoSpaceDE w:val="0"/>
        <w:autoSpaceDN w:val="0"/>
        <w:adjustRightInd w:val="0"/>
        <w:ind w:left="1440" w:hanging="720"/>
      </w:pPr>
      <w:r>
        <w:t>d)</w:t>
      </w:r>
      <w:r>
        <w:tab/>
        <w:t xml:space="preserve">Compliance </w:t>
      </w:r>
      <w:r w:rsidR="007733E1">
        <w:t>Dates</w:t>
      </w:r>
      <w:r>
        <w:t xml:space="preserve">.  The Board incorporates by reference 40 CFR 413.01(a) </w:t>
      </w:r>
      <w:r w:rsidR="002B4200">
        <w:t>(2003)</w:t>
      </w:r>
      <w:r>
        <w:t xml:space="preserve">.  This incorporation includes no later amendments or editions. </w:t>
      </w:r>
    </w:p>
    <w:p w14:paraId="627F32A3" w14:textId="77777777" w:rsidR="00983826" w:rsidRDefault="00983826" w:rsidP="00F53B4F">
      <w:pPr>
        <w:widowControl w:val="0"/>
        <w:autoSpaceDE w:val="0"/>
        <w:autoSpaceDN w:val="0"/>
        <w:adjustRightInd w:val="0"/>
      </w:pPr>
    </w:p>
    <w:p w14:paraId="44C67A58" w14:textId="0BCE2E0E" w:rsidR="00860BF6" w:rsidRDefault="00860BF6" w:rsidP="00860BF6">
      <w:pPr>
        <w:widowControl w:val="0"/>
        <w:autoSpaceDE w:val="0"/>
        <w:autoSpaceDN w:val="0"/>
        <w:adjustRightInd w:val="0"/>
        <w:ind w:left="1440" w:hanging="720"/>
      </w:pPr>
      <w:r>
        <w:t>e)</w:t>
      </w:r>
      <w:r>
        <w:tab/>
        <w:t xml:space="preserve">Integrated </w:t>
      </w:r>
      <w:r w:rsidR="007733E1">
        <w:t>Facilities</w:t>
      </w:r>
      <w:r>
        <w:t xml:space="preserve">.  The Board incorporates by reference 40 CFR 413.04 </w:t>
      </w:r>
      <w:r w:rsidR="002B4200">
        <w:t>(2003)</w:t>
      </w:r>
      <w:r>
        <w:t xml:space="preserve">.  </w:t>
      </w:r>
      <w:r>
        <w:lastRenderedPageBreak/>
        <w:t xml:space="preserve">This incorporation includes no later amendments or editions. </w:t>
      </w:r>
    </w:p>
    <w:p w14:paraId="0D5067BA" w14:textId="77777777" w:rsidR="00860BF6" w:rsidRDefault="00860BF6" w:rsidP="00F53B4F">
      <w:pPr>
        <w:widowControl w:val="0"/>
        <w:autoSpaceDE w:val="0"/>
        <w:autoSpaceDN w:val="0"/>
        <w:adjustRightInd w:val="0"/>
      </w:pPr>
    </w:p>
    <w:p w14:paraId="60A7F14E" w14:textId="1F93652D" w:rsidR="00F95D55" w:rsidRDefault="00233496" w:rsidP="00F95D55">
      <w:pPr>
        <w:pStyle w:val="JCARSourceNote"/>
        <w:ind w:firstLine="720"/>
      </w:pPr>
      <w:r>
        <w:t>(Source:  Amended at 4</w:t>
      </w:r>
      <w:r w:rsidR="007733E1">
        <w:t>7</w:t>
      </w:r>
      <w:r>
        <w:t xml:space="preserve"> Ill. Reg. </w:t>
      </w:r>
      <w:r w:rsidR="00362E50">
        <w:t>4662</w:t>
      </w:r>
      <w:r>
        <w:t xml:space="preserve">, effective </w:t>
      </w:r>
      <w:r w:rsidR="00362E50">
        <w:t>March 23, 2023</w:t>
      </w:r>
      <w:r>
        <w:t>)</w:t>
      </w:r>
    </w:p>
    <w:sectPr w:rsidR="00F95D55" w:rsidSect="00860B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0BF6"/>
    <w:rsid w:val="000C36BC"/>
    <w:rsid w:val="001558B4"/>
    <w:rsid w:val="00233496"/>
    <w:rsid w:val="002B4200"/>
    <w:rsid w:val="00362E50"/>
    <w:rsid w:val="00543845"/>
    <w:rsid w:val="005C3366"/>
    <w:rsid w:val="00644BF3"/>
    <w:rsid w:val="006C3AEB"/>
    <w:rsid w:val="007733E1"/>
    <w:rsid w:val="007E7B98"/>
    <w:rsid w:val="00860BF6"/>
    <w:rsid w:val="008842CF"/>
    <w:rsid w:val="00983826"/>
    <w:rsid w:val="00D0075C"/>
    <w:rsid w:val="00EB5AED"/>
    <w:rsid w:val="00EE5841"/>
    <w:rsid w:val="00F15FA2"/>
    <w:rsid w:val="00F53B4F"/>
    <w:rsid w:val="00F9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7B8EE2"/>
  <w15:docId w15:val="{01ED420B-0BC7-44DF-87ED-BC0E8C60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2023-03-29T15:15:00Z</dcterms:created>
  <dcterms:modified xsi:type="dcterms:W3CDTF">2023-04-08T21:07:00Z</dcterms:modified>
</cp:coreProperties>
</file>