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45BE" w14:textId="77777777" w:rsidR="00BE1559" w:rsidRDefault="00BE1559" w:rsidP="00BE1559">
      <w:pPr>
        <w:widowControl w:val="0"/>
        <w:autoSpaceDE w:val="0"/>
        <w:autoSpaceDN w:val="0"/>
        <w:adjustRightInd w:val="0"/>
      </w:pPr>
    </w:p>
    <w:p w14:paraId="12838057" w14:textId="77777777" w:rsidR="00BE1559" w:rsidRDefault="00BE1559" w:rsidP="00BE15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307.1801  </w:t>
      </w:r>
      <w:r w:rsidR="0032159A">
        <w:rPr>
          <w:b/>
          <w:bCs/>
        </w:rPr>
        <w:t>Farm</w:t>
      </w:r>
      <w:proofErr w:type="gramEnd"/>
      <w:r w:rsidR="0032159A">
        <w:rPr>
          <w:b/>
          <w:bCs/>
        </w:rPr>
        <w:t xml:space="preserve">-Raised </w:t>
      </w:r>
      <w:r>
        <w:rPr>
          <w:b/>
          <w:bCs/>
        </w:rPr>
        <w:t xml:space="preserve"> Catfish</w:t>
      </w:r>
      <w:r>
        <w:t xml:space="preserve"> </w:t>
      </w:r>
    </w:p>
    <w:p w14:paraId="59DF35E3" w14:textId="77777777" w:rsidR="00BE1559" w:rsidRDefault="00BE1559" w:rsidP="00BE1559">
      <w:pPr>
        <w:widowControl w:val="0"/>
        <w:autoSpaceDE w:val="0"/>
        <w:autoSpaceDN w:val="0"/>
        <w:adjustRightInd w:val="0"/>
      </w:pPr>
    </w:p>
    <w:p w14:paraId="63232CB7" w14:textId="76CF2B3E" w:rsidR="00BE1559" w:rsidRDefault="00BE1559" w:rsidP="00BE15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farm-raised catfish by existing facilities </w:t>
      </w:r>
      <w:r w:rsidR="00CB245B">
        <w:t>that</w:t>
      </w:r>
      <w:r>
        <w:t xml:space="preserve"> process more than </w:t>
      </w:r>
      <w:r w:rsidR="009165C5">
        <w:t>1,362</w:t>
      </w:r>
      <w:r>
        <w:t xml:space="preserve"> kg (</w:t>
      </w:r>
      <w:r w:rsidR="00CB245B">
        <w:t xml:space="preserve">3,000 </w:t>
      </w:r>
      <w:proofErr w:type="spellStart"/>
      <w:r w:rsidR="00721708">
        <w:t>lb</w:t>
      </w:r>
      <w:proofErr w:type="spellEnd"/>
      <w:r>
        <w:t xml:space="preserve">) of raw material per day on any day during a calendar year and all new sources. </w:t>
      </w:r>
    </w:p>
    <w:p w14:paraId="57774DDB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16F2C18C" w14:textId="04BAE502" w:rsidR="00BE1559" w:rsidRDefault="00BE1559" w:rsidP="00BE15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21708">
        <w:t>Definitions</w:t>
      </w:r>
      <w:r>
        <w:t xml:space="preserve">.  The Board incorporates by reference 40 CFR 408.11 </w:t>
      </w:r>
      <w:r w:rsidR="00CB245B">
        <w:t>(2003)</w:t>
      </w:r>
      <w:r>
        <w:t xml:space="preserve">.  This incorporation includes no later amendments or editions. </w:t>
      </w:r>
    </w:p>
    <w:p w14:paraId="79F7DC6A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34CFD66E" w14:textId="6B9652CC" w:rsidR="00BE1559" w:rsidRDefault="00BE1559" w:rsidP="00BE15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21708">
        <w:t>Sources</w:t>
      </w:r>
      <w:r>
        <w:t xml:space="preserve"> </w:t>
      </w:r>
    </w:p>
    <w:p w14:paraId="2462009F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5EBE9240" w14:textId="77777777" w:rsidR="00BE1559" w:rsidRDefault="00BE1559" w:rsidP="00BE15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408.14 </w:t>
      </w:r>
      <w:r w:rsidR="00CB245B">
        <w:t>(2003)</w:t>
      </w:r>
      <w:r>
        <w:t xml:space="preserve">.  This incorporation includes no later amendments or editions. </w:t>
      </w:r>
    </w:p>
    <w:p w14:paraId="4FFD8DD2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4D3692B2" w14:textId="474F56F7" w:rsidR="00BE1559" w:rsidRDefault="00BE1559" w:rsidP="00BE15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CB245B">
        <w:t xml:space="preserve"> may </w:t>
      </w:r>
      <w:r>
        <w:t>cause, threaten</w:t>
      </w:r>
      <w:r w:rsidR="00CB245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1708">
        <w:t>those</w:t>
      </w:r>
      <w:r>
        <w:t xml:space="preserve"> standards. </w:t>
      </w:r>
    </w:p>
    <w:p w14:paraId="41A69599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2EC5EDBE" w14:textId="1E8FBDE6" w:rsidR="00BE1559" w:rsidRDefault="00BE1559" w:rsidP="00BE15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21708">
        <w:t>Sources</w:t>
      </w:r>
      <w:r>
        <w:t xml:space="preserve"> </w:t>
      </w:r>
    </w:p>
    <w:p w14:paraId="7A3E5FB9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45EB23E8" w14:textId="77777777" w:rsidR="00BE1559" w:rsidRDefault="00BE1559" w:rsidP="00BE15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408.16 </w:t>
      </w:r>
      <w:r w:rsidR="00CB245B">
        <w:t>(2003)</w:t>
      </w:r>
      <w:r>
        <w:t xml:space="preserve">.  This incorporation includes no later amendments or editions. </w:t>
      </w:r>
    </w:p>
    <w:p w14:paraId="68CD641B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2A863E12" w14:textId="0621DA24" w:rsidR="00BE1559" w:rsidRDefault="00BE1559" w:rsidP="00BE15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B245B">
        <w:t xml:space="preserve"> may</w:t>
      </w:r>
      <w:r>
        <w:t xml:space="preserve"> cause, threaten</w:t>
      </w:r>
      <w:r w:rsidR="00CB245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1708">
        <w:t>those</w:t>
      </w:r>
      <w:r>
        <w:t xml:space="preserve"> standards. </w:t>
      </w:r>
    </w:p>
    <w:p w14:paraId="7B07FF58" w14:textId="77777777" w:rsidR="008018B0" w:rsidRDefault="008018B0" w:rsidP="00E13D86">
      <w:pPr>
        <w:widowControl w:val="0"/>
        <w:autoSpaceDE w:val="0"/>
        <w:autoSpaceDN w:val="0"/>
        <w:adjustRightInd w:val="0"/>
      </w:pPr>
    </w:p>
    <w:p w14:paraId="7CDBC5C1" w14:textId="12C2B2AB" w:rsidR="00BE1559" w:rsidRDefault="00BE1559" w:rsidP="00BE15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B245B">
        <w:t>,</w:t>
      </w:r>
      <w:r>
        <w:t xml:space="preserve"> or installation </w:t>
      </w:r>
      <w:r w:rsidR="00721708">
        <w:t>whose</w:t>
      </w:r>
      <w:r>
        <w:t xml:space="preserve"> construction commenced after February 6, 1974. </w:t>
      </w:r>
    </w:p>
    <w:p w14:paraId="163E87CF" w14:textId="77777777" w:rsidR="00BE1559" w:rsidRDefault="00BE1559" w:rsidP="00E13D86">
      <w:pPr>
        <w:widowControl w:val="0"/>
        <w:autoSpaceDE w:val="0"/>
        <w:autoSpaceDN w:val="0"/>
        <w:adjustRightInd w:val="0"/>
      </w:pPr>
    </w:p>
    <w:p w14:paraId="77ECCC10" w14:textId="3B0CDE35" w:rsidR="00463B12" w:rsidRDefault="002823A9" w:rsidP="00463B12">
      <w:pPr>
        <w:pStyle w:val="JCARSourceNote"/>
        <w:ind w:firstLine="720"/>
      </w:pPr>
      <w:r>
        <w:t>(Source:  Amended at 4</w:t>
      </w:r>
      <w:r w:rsidR="00721708">
        <w:t>7</w:t>
      </w:r>
      <w:r>
        <w:t xml:space="preserve"> Ill. Reg. </w:t>
      </w:r>
      <w:r w:rsidR="007F1C35">
        <w:t>4662</w:t>
      </w:r>
      <w:r>
        <w:t xml:space="preserve">, effective </w:t>
      </w:r>
      <w:r w:rsidR="007F1C35">
        <w:t>March 23, 2023</w:t>
      </w:r>
      <w:r>
        <w:t>)</w:t>
      </w:r>
    </w:p>
    <w:sectPr w:rsidR="00463B12" w:rsidSect="00BE1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559"/>
    <w:rsid w:val="002509B8"/>
    <w:rsid w:val="002823A9"/>
    <w:rsid w:val="002D3F51"/>
    <w:rsid w:val="0032159A"/>
    <w:rsid w:val="00463B12"/>
    <w:rsid w:val="005C3366"/>
    <w:rsid w:val="00721708"/>
    <w:rsid w:val="007F1C35"/>
    <w:rsid w:val="008018B0"/>
    <w:rsid w:val="009165C5"/>
    <w:rsid w:val="00B03EE4"/>
    <w:rsid w:val="00B22353"/>
    <w:rsid w:val="00BE1559"/>
    <w:rsid w:val="00CB245B"/>
    <w:rsid w:val="00E13D86"/>
    <w:rsid w:val="00E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23C9C"/>
  <w15:docId w15:val="{80833CBB-F4C5-44AF-810B-D39BCA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2023-04-08T21:02:00Z</dcterms:modified>
</cp:coreProperties>
</file>