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138C" w14:textId="77777777" w:rsidR="00FF4368" w:rsidRDefault="00FF4368" w:rsidP="00FF4368">
      <w:pPr>
        <w:widowControl w:val="0"/>
        <w:autoSpaceDE w:val="0"/>
        <w:autoSpaceDN w:val="0"/>
        <w:adjustRightInd w:val="0"/>
      </w:pPr>
    </w:p>
    <w:p w14:paraId="1A13CB10" w14:textId="77777777" w:rsidR="00FF4368" w:rsidRDefault="00FF4368" w:rsidP="00FF43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307.1103  Cyanide</w:t>
      </w:r>
      <w:proofErr w:type="gramEnd"/>
      <w:r>
        <w:t xml:space="preserve"> </w:t>
      </w:r>
    </w:p>
    <w:p w14:paraId="0461D931" w14:textId="77777777" w:rsidR="00FF4368" w:rsidRDefault="00FF4368" w:rsidP="00FF4368">
      <w:pPr>
        <w:widowControl w:val="0"/>
        <w:autoSpaceDE w:val="0"/>
        <w:autoSpaceDN w:val="0"/>
        <w:adjustRightInd w:val="0"/>
      </w:pPr>
    </w:p>
    <w:p w14:paraId="38D5DF01" w14:textId="5A399A9F" w:rsidR="00FF4368" w:rsidRDefault="00FF4368" w:rsidP="00FF43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F79BF">
        <w:t>Waste</w:t>
      </w:r>
      <w:r>
        <w:t xml:space="preserve"> to any public sewer system </w:t>
      </w:r>
      <w:r w:rsidR="004833FC">
        <w:t>must</w:t>
      </w:r>
      <w:r>
        <w:t xml:space="preserve"> </w:t>
      </w:r>
      <w:r w:rsidR="005F79BF">
        <w:t xml:space="preserve">not </w:t>
      </w:r>
      <w:r>
        <w:t xml:space="preserve">contain more than 10 </w:t>
      </w:r>
      <w:r w:rsidR="005F79BF">
        <w:t>mg/L</w:t>
      </w:r>
      <w:r>
        <w:t xml:space="preserve"> total cyanide</w:t>
      </w:r>
      <w:r w:rsidR="005F79BF">
        <w:t>, and</w:t>
      </w:r>
      <w:r>
        <w:t xml:space="preserve"> any sample tested </w:t>
      </w:r>
      <w:r w:rsidR="001B6BD8">
        <w:t>must</w:t>
      </w:r>
      <w:r>
        <w:t xml:space="preserve"> not release more than 2 </w:t>
      </w:r>
      <w:r w:rsidR="005F79BF">
        <w:t>mg/L</w:t>
      </w:r>
      <w:r>
        <w:t xml:space="preserve"> of cyanide when tested at a pH of 4.5 and a temperature of </w:t>
      </w:r>
      <w:r w:rsidR="004833FC">
        <w:t>66</w:t>
      </w:r>
      <w:r w:rsidR="00390615">
        <w:t xml:space="preserve"> </w:t>
      </w:r>
      <w:r w:rsidR="004833FC">
        <w:t>º</w:t>
      </w:r>
      <w:r>
        <w:t>C (</w:t>
      </w:r>
      <w:r w:rsidR="004833FC">
        <w:t>150</w:t>
      </w:r>
      <w:r w:rsidR="00390615">
        <w:t xml:space="preserve"> </w:t>
      </w:r>
      <w:r w:rsidR="004833FC">
        <w:t>º</w:t>
      </w:r>
      <w:r>
        <w:t xml:space="preserve">F) for 30 minutes, except as permitted by subsection (b). </w:t>
      </w:r>
    </w:p>
    <w:p w14:paraId="7FD8F7A9" w14:textId="77777777" w:rsidR="00D92F0D" w:rsidRDefault="00D92F0D" w:rsidP="00450E2B">
      <w:pPr>
        <w:widowControl w:val="0"/>
        <w:autoSpaceDE w:val="0"/>
        <w:autoSpaceDN w:val="0"/>
        <w:adjustRightInd w:val="0"/>
      </w:pPr>
    </w:p>
    <w:p w14:paraId="41A2077B" w14:textId="2351F320" w:rsidR="00FF4368" w:rsidRDefault="00FF4368" w:rsidP="00FF43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 application by a county, municipality, sanitary district</w:t>
      </w:r>
      <w:r w:rsidR="00E30998">
        <w:t>,</w:t>
      </w:r>
      <w:r>
        <w:t xml:space="preserve"> or public utility and approval by the Agency, based upon </w:t>
      </w:r>
      <w:r w:rsidR="005F79BF">
        <w:t>the Agency's determination</w:t>
      </w:r>
      <w:r>
        <w:t xml:space="preserve"> that no violation of the effluent standards of 35 Ill. Adm. Code 304 </w:t>
      </w:r>
      <w:r w:rsidR="005F79BF">
        <w:t>or</w:t>
      </w:r>
      <w:r>
        <w:t xml:space="preserve"> hazard to workers in </w:t>
      </w:r>
      <w:r w:rsidR="005F79BF">
        <w:t>that</w:t>
      </w:r>
      <w:r>
        <w:t xml:space="preserve"> sewage works will result, limited additional amounts of cyanide exceeding the standards in subsection (a) may be discharged to the sewage works of </w:t>
      </w:r>
      <w:r w:rsidR="005F79BF">
        <w:t>that</w:t>
      </w:r>
      <w:r>
        <w:t xml:space="preserve"> county, sanitary district, municipality</w:t>
      </w:r>
      <w:r w:rsidR="00E30998">
        <w:t>,</w:t>
      </w:r>
      <w:r>
        <w:t xml:space="preserve"> or public utility. </w:t>
      </w:r>
    </w:p>
    <w:p w14:paraId="0005C18B" w14:textId="77777777" w:rsidR="00D92F0D" w:rsidRDefault="00D92F0D" w:rsidP="00450E2B">
      <w:pPr>
        <w:widowControl w:val="0"/>
        <w:autoSpaceDE w:val="0"/>
        <w:autoSpaceDN w:val="0"/>
        <w:adjustRightInd w:val="0"/>
      </w:pPr>
    </w:p>
    <w:p w14:paraId="77DEAC63" w14:textId="77777777" w:rsidR="00FF4368" w:rsidRDefault="00FF4368" w:rsidP="00FF43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Nothing in this Section </w:t>
      </w:r>
      <w:r w:rsidR="004833FC">
        <w:t>may</w:t>
      </w:r>
      <w:r>
        <w:t xml:space="preserve"> be construed as limiting the authority of any county, municipality, sanitary district</w:t>
      </w:r>
      <w:r w:rsidR="004833FC">
        <w:t>,</w:t>
      </w:r>
      <w:r>
        <w:t xml:space="preserve"> or public utility to impose any more stringent standards or limitations on cyanide discharges to its sewage works. </w:t>
      </w:r>
    </w:p>
    <w:p w14:paraId="34884954" w14:textId="77777777" w:rsidR="00D92F0D" w:rsidRDefault="00D92F0D" w:rsidP="00450E2B">
      <w:pPr>
        <w:widowControl w:val="0"/>
        <w:autoSpaceDE w:val="0"/>
        <w:autoSpaceDN w:val="0"/>
        <w:adjustRightInd w:val="0"/>
      </w:pPr>
    </w:p>
    <w:p w14:paraId="6B71EA6A" w14:textId="17879B3C" w:rsidR="00FF4368" w:rsidRDefault="00FF4368" w:rsidP="00FF43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actions undertaken </w:t>
      </w:r>
      <w:r w:rsidR="008E4234">
        <w:t>under</w:t>
      </w:r>
      <w:r>
        <w:t xml:space="preserve"> subsection (b)</w:t>
      </w:r>
      <w:r w:rsidR="004833FC">
        <w:t xml:space="preserve"> will</w:t>
      </w:r>
      <w:r w:rsidR="00513451">
        <w:t xml:space="preserve"> </w:t>
      </w:r>
      <w:r>
        <w:t xml:space="preserve">be subject to the limitations of Section 307.2400(b)(7). </w:t>
      </w:r>
    </w:p>
    <w:p w14:paraId="0C3AC89E" w14:textId="77777777" w:rsidR="00FF4368" w:rsidRDefault="00FF4368" w:rsidP="00450E2B">
      <w:pPr>
        <w:widowControl w:val="0"/>
        <w:autoSpaceDE w:val="0"/>
        <w:autoSpaceDN w:val="0"/>
        <w:adjustRightInd w:val="0"/>
      </w:pPr>
    </w:p>
    <w:p w14:paraId="462EFC49" w14:textId="7BD8FF39" w:rsidR="00A0674A" w:rsidRDefault="008E4234" w:rsidP="00A0674A">
      <w:pPr>
        <w:pStyle w:val="JCARSourceNote"/>
        <w:ind w:firstLine="720"/>
      </w:pPr>
      <w:r>
        <w:t>(Source:  Amended at 4</w:t>
      </w:r>
      <w:r w:rsidR="005F79BF">
        <w:t>7</w:t>
      </w:r>
      <w:r>
        <w:t xml:space="preserve"> Ill. Reg. </w:t>
      </w:r>
      <w:r w:rsidR="00C50BB3">
        <w:t>4662</w:t>
      </w:r>
      <w:r>
        <w:t xml:space="preserve">, effective </w:t>
      </w:r>
      <w:r w:rsidR="00C50BB3">
        <w:t>March 23, 2023</w:t>
      </w:r>
      <w:r>
        <w:t>)</w:t>
      </w:r>
    </w:p>
    <w:sectPr w:rsidR="00A0674A" w:rsidSect="00FF4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368"/>
    <w:rsid w:val="001B6BD8"/>
    <w:rsid w:val="0037415C"/>
    <w:rsid w:val="00390615"/>
    <w:rsid w:val="00450E2B"/>
    <w:rsid w:val="004833FC"/>
    <w:rsid w:val="00513451"/>
    <w:rsid w:val="005C3366"/>
    <w:rsid w:val="005F79BF"/>
    <w:rsid w:val="007F174A"/>
    <w:rsid w:val="008E4234"/>
    <w:rsid w:val="00A0674A"/>
    <w:rsid w:val="00A418CC"/>
    <w:rsid w:val="00BC56B8"/>
    <w:rsid w:val="00C50BB3"/>
    <w:rsid w:val="00D92F0D"/>
    <w:rsid w:val="00DA6FA8"/>
    <w:rsid w:val="00DE1F92"/>
    <w:rsid w:val="00E30998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3A671E"/>
  <w15:docId w15:val="{26809C45-B873-40C5-BBC2-9B0991A8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2023-04-08T20:51:00Z</dcterms:modified>
</cp:coreProperties>
</file>