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8830" w14:textId="77777777" w:rsidR="009024CE" w:rsidRDefault="009024CE" w:rsidP="009024CE">
      <w:pPr>
        <w:widowControl w:val="0"/>
        <w:autoSpaceDE w:val="0"/>
        <w:autoSpaceDN w:val="0"/>
        <w:adjustRightInd w:val="0"/>
      </w:pPr>
    </w:p>
    <w:p w14:paraId="457D90B9" w14:textId="77777777" w:rsidR="009024CE" w:rsidRDefault="009024CE" w:rsidP="009024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306.364  Contents of Single Petition</w:t>
      </w:r>
      <w:r>
        <w:t xml:space="preserve"> </w:t>
      </w:r>
      <w:r w:rsidR="004A5EE8" w:rsidRPr="00450782">
        <w:rPr>
          <w:b/>
          <w:bCs/>
        </w:rPr>
        <w:t>(Repealed)</w:t>
      </w:r>
    </w:p>
    <w:p w14:paraId="1B5C13D4" w14:textId="77777777" w:rsidR="009024CE" w:rsidRDefault="009024CE" w:rsidP="009024CE">
      <w:pPr>
        <w:widowControl w:val="0"/>
        <w:autoSpaceDE w:val="0"/>
        <w:autoSpaceDN w:val="0"/>
        <w:adjustRightInd w:val="0"/>
      </w:pPr>
    </w:p>
    <w:p w14:paraId="36715C6C" w14:textId="1D721D63" w:rsidR="009024CE" w:rsidRDefault="004A5EE8" w:rsidP="009024CE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043E1B">
        <w:t>7</w:t>
      </w:r>
      <w:r>
        <w:t xml:space="preserve"> Ill. Reg. </w:t>
      </w:r>
      <w:r w:rsidR="0071113D">
        <w:t>4641</w:t>
      </w:r>
      <w:r>
        <w:t xml:space="preserve">, effective </w:t>
      </w:r>
      <w:r w:rsidR="0071113D">
        <w:t>March 23, 2023</w:t>
      </w:r>
      <w:r>
        <w:t>)</w:t>
      </w:r>
    </w:p>
    <w:sectPr w:rsidR="009024CE" w:rsidSect="00902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4CE"/>
    <w:rsid w:val="00043E1B"/>
    <w:rsid w:val="0030731B"/>
    <w:rsid w:val="004A5EE8"/>
    <w:rsid w:val="004D0677"/>
    <w:rsid w:val="005C3366"/>
    <w:rsid w:val="0071113D"/>
    <w:rsid w:val="009024CE"/>
    <w:rsid w:val="0099387E"/>
    <w:rsid w:val="009F7BD1"/>
    <w:rsid w:val="00C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139749"/>
  <w15:docId w15:val="{7499D47D-DC84-41D7-8887-8EE752E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