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C9D8" w14:textId="77777777" w:rsidR="00F85476" w:rsidRDefault="00F85476" w:rsidP="00F85476"/>
    <w:p w14:paraId="1ABE2F39" w14:textId="77777777" w:rsidR="00F85476" w:rsidRPr="00F85476" w:rsidRDefault="00F85476" w:rsidP="00F85476">
      <w:pPr>
        <w:rPr>
          <w:b/>
        </w:rPr>
      </w:pPr>
      <w:r w:rsidRPr="00F85476">
        <w:rPr>
          <w:b/>
        </w:rPr>
        <w:t>Section 304.224  Effluent Disinfection</w:t>
      </w:r>
    </w:p>
    <w:p w14:paraId="0D2669B0" w14:textId="77777777" w:rsidR="00F85476" w:rsidRPr="00F85476" w:rsidRDefault="00F85476" w:rsidP="00F85476"/>
    <w:p w14:paraId="15B13F76" w14:textId="2E8CDC4A" w:rsidR="00F85476" w:rsidRPr="00F85476" w:rsidRDefault="00150814" w:rsidP="00F85476">
      <w:r>
        <w:t xml:space="preserve">From March 1 through November 30, </w:t>
      </w:r>
      <w:r w:rsidR="00DA000E">
        <w:t>e</w:t>
      </w:r>
      <w:r w:rsidR="00F85476" w:rsidRPr="00F85476">
        <w:t>ffluents discharged to the Primary Contact Recreation waters listed in 35 Ill. Adm. Code 303.220 mus</w:t>
      </w:r>
      <w:r w:rsidR="009B0F9A">
        <w:t>t not exceed 400 fecal coliform</w:t>
      </w:r>
      <w:r w:rsidR="00F85476" w:rsidRPr="00F85476">
        <w:t xml:space="preserve"> </w:t>
      </w:r>
      <w:r w:rsidR="005E15EC">
        <w:t xml:space="preserve">colony forming units (CFU) </w:t>
      </w:r>
      <w:r w:rsidR="00F85476" w:rsidRPr="00F85476">
        <w:t xml:space="preserve">per 100 </w:t>
      </w:r>
      <w:r w:rsidR="00D20D75">
        <w:t>ml</w:t>
      </w:r>
      <w:r w:rsidR="00DA000E">
        <w:t xml:space="preserve"> if </w:t>
      </w:r>
      <w:r w:rsidR="00D20D75">
        <w:t>fewer</w:t>
      </w:r>
      <w:r w:rsidR="00DA000E">
        <w:t xml:space="preserve"> than 10 samples are taken </w:t>
      </w:r>
      <w:r w:rsidR="00717EFB">
        <w:t xml:space="preserve">in </w:t>
      </w:r>
      <w:r w:rsidR="00DA000E">
        <w:t>a month.  If</w:t>
      </w:r>
      <w:r w:rsidR="00717EFB">
        <w:t xml:space="preserve"> 10 or more samples are taken in a month, fecal coliform </w:t>
      </w:r>
      <w:r w:rsidR="00D20D75">
        <w:t>must</w:t>
      </w:r>
      <w:r w:rsidR="00717EFB">
        <w:t xml:space="preserve"> not exceed a 30-day geometric mean of 200 CFU per 100 </w:t>
      </w:r>
      <w:r w:rsidR="00D20D75">
        <w:t>ml</w:t>
      </w:r>
      <w:r w:rsidR="00717EFB">
        <w:t xml:space="preserve">, </w:t>
      </w:r>
      <w:r w:rsidR="00D20D75" w:rsidRPr="00D20D75">
        <w:t>and must not exceed 400 CFU per 100 ml in</w:t>
      </w:r>
      <w:r w:rsidR="00717EFB">
        <w:t xml:space="preserve"> more than 10% </w:t>
      </w:r>
      <w:r w:rsidR="009C0444">
        <w:t>of</w:t>
      </w:r>
      <w:r w:rsidR="00717EFB">
        <w:t xml:space="preserve"> the samples during any </w:t>
      </w:r>
      <w:r w:rsidR="008171C0">
        <w:t>30-day</w:t>
      </w:r>
      <w:r w:rsidR="00717EFB">
        <w:t xml:space="preserve"> period</w:t>
      </w:r>
      <w:r w:rsidR="00F85476" w:rsidRPr="00F85476">
        <w:t xml:space="preserve">.  All effluents in existence on or before </w:t>
      </w:r>
      <w:r w:rsidR="009E7705">
        <w:t xml:space="preserve">February 3, 2012 </w:t>
      </w:r>
      <w:r w:rsidR="00F85476" w:rsidRPr="00F85476">
        <w:t>must meet these standards</w:t>
      </w:r>
      <w:r w:rsidR="00DA000E">
        <w:t xml:space="preserve"> by </w:t>
      </w:r>
      <w:smartTag w:uri="urn:schemas-microsoft-com:office:smarttags" w:element="date">
        <w:smartTagPr>
          <w:attr w:name="ls" w:val="trans"/>
          <w:attr w:name="Month" w:val="3"/>
          <w:attr w:name="Day" w:val="1"/>
          <w:attr w:name="Year" w:val="2016"/>
        </w:smartTagPr>
        <w:r w:rsidR="00DA000E">
          <w:t>March 1, 20</w:t>
        </w:r>
        <w:r w:rsidR="00BF0D49">
          <w:t>16</w:t>
        </w:r>
      </w:smartTag>
      <w:r w:rsidR="00F85476" w:rsidRPr="00F85476">
        <w:t xml:space="preserve">.  All new discharges must meet these standards upon the initiation of discharge.  </w:t>
      </w:r>
    </w:p>
    <w:p w14:paraId="4BDC4006" w14:textId="77777777" w:rsidR="001C71C2" w:rsidRDefault="001C71C2" w:rsidP="00F85476"/>
    <w:p w14:paraId="5B90FBD2" w14:textId="0F0428D9" w:rsidR="00F85476" w:rsidRPr="00D55B37" w:rsidRDefault="00D20D75">
      <w:pPr>
        <w:pStyle w:val="JCARSourceNote"/>
        <w:ind w:left="720"/>
      </w:pPr>
      <w:r>
        <w:t>(Source:  Amended at 4</w:t>
      </w:r>
      <w:r w:rsidR="008171C0">
        <w:t>7</w:t>
      </w:r>
      <w:r>
        <w:t xml:space="preserve"> Ill. Reg. </w:t>
      </w:r>
      <w:r w:rsidR="00717D08">
        <w:t>4601</w:t>
      </w:r>
      <w:r>
        <w:t xml:space="preserve">, effective </w:t>
      </w:r>
      <w:r w:rsidR="00717D08">
        <w:t>March 23, 2023</w:t>
      </w:r>
      <w:r>
        <w:t>)</w:t>
      </w:r>
    </w:p>
    <w:sectPr w:rsidR="00F8547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02F3" w14:textId="77777777" w:rsidR="000B4195" w:rsidRDefault="000B4195">
      <w:r>
        <w:separator/>
      </w:r>
    </w:p>
  </w:endnote>
  <w:endnote w:type="continuationSeparator" w:id="0">
    <w:p w14:paraId="6E2F4F03" w14:textId="77777777" w:rsidR="000B4195" w:rsidRDefault="000B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8BB" w14:textId="77777777" w:rsidR="000B4195" w:rsidRDefault="000B4195">
      <w:r>
        <w:separator/>
      </w:r>
    </w:p>
  </w:footnote>
  <w:footnote w:type="continuationSeparator" w:id="0">
    <w:p w14:paraId="6F739857" w14:textId="77777777" w:rsidR="000B4195" w:rsidRDefault="000B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04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4F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19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814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113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3283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105"/>
    <w:rsid w:val="003B419A"/>
    <w:rsid w:val="003B4D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4FD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5EC"/>
    <w:rsid w:val="005E3D55"/>
    <w:rsid w:val="005F2891"/>
    <w:rsid w:val="005F7CE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08"/>
    <w:rsid w:val="00717DBE"/>
    <w:rsid w:val="00717EFB"/>
    <w:rsid w:val="00720025"/>
    <w:rsid w:val="007268A0"/>
    <w:rsid w:val="00727763"/>
    <w:rsid w:val="007278C5"/>
    <w:rsid w:val="007337F7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2B2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B0F"/>
    <w:rsid w:val="00804082"/>
    <w:rsid w:val="00804A88"/>
    <w:rsid w:val="00805D72"/>
    <w:rsid w:val="00806780"/>
    <w:rsid w:val="008078E8"/>
    <w:rsid w:val="00810296"/>
    <w:rsid w:val="008171C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A99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F9A"/>
    <w:rsid w:val="009B45F6"/>
    <w:rsid w:val="009B6ECA"/>
    <w:rsid w:val="009B72DC"/>
    <w:rsid w:val="009C044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705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041"/>
    <w:rsid w:val="00A600AA"/>
    <w:rsid w:val="00A623FE"/>
    <w:rsid w:val="00A6388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5C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D49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F64"/>
    <w:rsid w:val="00D17DC3"/>
    <w:rsid w:val="00D20D7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00E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7CE"/>
    <w:rsid w:val="00EB33C3"/>
    <w:rsid w:val="00EB424E"/>
    <w:rsid w:val="00EC3846"/>
    <w:rsid w:val="00EC6C31"/>
    <w:rsid w:val="00ED0167"/>
    <w:rsid w:val="00ED1405"/>
    <w:rsid w:val="00ED1EED"/>
    <w:rsid w:val="00EE2300"/>
    <w:rsid w:val="00EE78D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47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D7B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C19938F"/>
  <w15:docId w15:val="{C5A41CCC-E94B-4E5E-A261-F9C5B3D4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47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