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900" w14:textId="77777777" w:rsidR="00AB4EAC" w:rsidRDefault="00AB4EAC" w:rsidP="00AB4EAC">
      <w:pPr>
        <w:widowControl w:val="0"/>
        <w:autoSpaceDE w:val="0"/>
        <w:autoSpaceDN w:val="0"/>
        <w:adjustRightInd w:val="0"/>
      </w:pPr>
    </w:p>
    <w:p w14:paraId="4048BE47" w14:textId="77777777" w:rsidR="00AB4EAC" w:rsidRDefault="00AB4EAC" w:rsidP="00AB4E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304.101  Preamble</w:t>
      </w:r>
      <w:proofErr w:type="gramEnd"/>
      <w:r>
        <w:t xml:space="preserve"> </w:t>
      </w:r>
    </w:p>
    <w:p w14:paraId="41B87C24" w14:textId="77777777" w:rsidR="00AB4EAC" w:rsidRDefault="00AB4EAC" w:rsidP="00AB4EAC">
      <w:pPr>
        <w:widowControl w:val="0"/>
        <w:autoSpaceDE w:val="0"/>
        <w:autoSpaceDN w:val="0"/>
        <w:adjustRightInd w:val="0"/>
      </w:pPr>
    </w:p>
    <w:p w14:paraId="5D7F3C74" w14:textId="774548EA" w:rsidR="00AB4EAC" w:rsidRDefault="003517A4" w:rsidP="00AE4AB3">
      <w:pPr>
        <w:widowControl w:val="0"/>
        <w:autoSpaceDE w:val="0"/>
        <w:autoSpaceDN w:val="0"/>
        <w:adjustRightInd w:val="0"/>
      </w:pPr>
      <w:r>
        <w:t>This Part</w:t>
      </w:r>
      <w:r w:rsidR="00AB4EAC">
        <w:t xml:space="preserve"> </w:t>
      </w:r>
      <w:r w:rsidR="00BF6986">
        <w:t>establishes</w:t>
      </w:r>
      <w:r w:rsidR="00AB4EAC">
        <w:t xml:space="preserve"> the maximum concentrations of various contaminants that may be discharged </w:t>
      </w:r>
      <w:r w:rsidR="003B0221">
        <w:t>into</w:t>
      </w:r>
      <w:r w:rsidR="00AB4EAC">
        <w:t xml:space="preserve"> the waters of the State.  Subpart A contains general effluent limitations.  Subpart B contains </w:t>
      </w:r>
      <w:r w:rsidR="003B0221">
        <w:t>site-specific</w:t>
      </w:r>
      <w:r w:rsidR="00AB4EAC">
        <w:t xml:space="preserve"> rules and exceptions not of general applicability.  Subpart C contains temporary rules. </w:t>
      </w:r>
    </w:p>
    <w:p w14:paraId="68DA739E" w14:textId="644A5118" w:rsidR="00AE4AB3" w:rsidRDefault="00AE4AB3" w:rsidP="001569ED">
      <w:pPr>
        <w:widowControl w:val="0"/>
        <w:autoSpaceDE w:val="0"/>
        <w:autoSpaceDN w:val="0"/>
        <w:adjustRightInd w:val="0"/>
      </w:pPr>
    </w:p>
    <w:p w14:paraId="1F926B63" w14:textId="0D68B57B" w:rsidR="00BF6986" w:rsidRDefault="00BF6986" w:rsidP="00AE4AB3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B0221">
        <w:t>7</w:t>
      </w:r>
      <w:r>
        <w:t xml:space="preserve"> Ill. Reg. </w:t>
      </w:r>
      <w:r w:rsidR="00397988">
        <w:t>4601</w:t>
      </w:r>
      <w:r>
        <w:t xml:space="preserve">, effective </w:t>
      </w:r>
      <w:r w:rsidR="00397988">
        <w:t>March 23, 2023</w:t>
      </w:r>
      <w:r>
        <w:t>)</w:t>
      </w:r>
    </w:p>
    <w:sectPr w:rsidR="00BF6986" w:rsidSect="00AB4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EAC"/>
    <w:rsid w:val="001569ED"/>
    <w:rsid w:val="00187EEF"/>
    <w:rsid w:val="003517A4"/>
    <w:rsid w:val="00397988"/>
    <w:rsid w:val="003B0221"/>
    <w:rsid w:val="003F0356"/>
    <w:rsid w:val="005C1C05"/>
    <w:rsid w:val="005C3366"/>
    <w:rsid w:val="007647D7"/>
    <w:rsid w:val="00AB4EAC"/>
    <w:rsid w:val="00AE4AB3"/>
    <w:rsid w:val="00BF4F66"/>
    <w:rsid w:val="00B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F8EB3D"/>
  <w15:docId w15:val="{7B517904-E98E-48B7-A7DE-522FF58A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2023-04-05T18:50:00Z</dcterms:created>
  <dcterms:modified xsi:type="dcterms:W3CDTF">2023-04-07T20:57:00Z</dcterms:modified>
</cp:coreProperties>
</file>