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A2AF5" w14:textId="77777777" w:rsidR="00F55D2E" w:rsidRDefault="00F55D2E" w:rsidP="00F55D2E">
      <w:pPr>
        <w:widowControl w:val="0"/>
        <w:autoSpaceDE w:val="0"/>
        <w:autoSpaceDN w:val="0"/>
        <w:adjustRightInd w:val="0"/>
      </w:pPr>
    </w:p>
    <w:p w14:paraId="13BEDDA3" w14:textId="77777777" w:rsidR="00F55D2E" w:rsidRDefault="00F55D2E" w:rsidP="00F55D2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303.202  Public and Food Processing Water Supplies</w:t>
      </w:r>
      <w:r>
        <w:t xml:space="preserve"> </w:t>
      </w:r>
    </w:p>
    <w:p w14:paraId="1C496785" w14:textId="77777777" w:rsidR="00F55D2E" w:rsidRDefault="00F55D2E" w:rsidP="00F55D2E">
      <w:pPr>
        <w:widowControl w:val="0"/>
        <w:autoSpaceDE w:val="0"/>
        <w:autoSpaceDN w:val="0"/>
        <w:adjustRightInd w:val="0"/>
      </w:pPr>
    </w:p>
    <w:p w14:paraId="471520B9" w14:textId="0290302F" w:rsidR="00F55D2E" w:rsidRDefault="00F55D2E" w:rsidP="00F55D2E">
      <w:pPr>
        <w:widowControl w:val="0"/>
        <w:autoSpaceDE w:val="0"/>
        <w:autoSpaceDN w:val="0"/>
        <w:adjustRightInd w:val="0"/>
      </w:pPr>
      <w:r>
        <w:t>Except as otherwise specifically provided and in addition to the general use standards of Subpart B</w:t>
      </w:r>
      <w:r w:rsidR="006E3496">
        <w:t xml:space="preserve"> of 35 </w:t>
      </w:r>
      <w:r w:rsidR="007B7586">
        <w:t>I</w:t>
      </w:r>
      <w:r w:rsidR="006E3496">
        <w:t>ll. Adm. Cod</w:t>
      </w:r>
      <w:r w:rsidR="00751E96">
        <w:t>e</w:t>
      </w:r>
      <w:r>
        <w:t xml:space="preserve"> 302, waters of the State </w:t>
      </w:r>
      <w:r w:rsidR="006E3496">
        <w:t>must</w:t>
      </w:r>
      <w:r>
        <w:t xml:space="preserve"> meet the public and food processing water supply standards of Subpart C</w:t>
      </w:r>
      <w:r w:rsidR="006E3496">
        <w:t xml:space="preserve"> of 35 Ill. Adm. Code</w:t>
      </w:r>
      <w:r>
        <w:t xml:space="preserve"> 302, at any point </w:t>
      </w:r>
      <w:r w:rsidR="006E3496">
        <w:t>where</w:t>
      </w:r>
      <w:r>
        <w:t xml:space="preserve"> water is withdrawn for treatment and distribution as a potable supply or for food processing. </w:t>
      </w:r>
    </w:p>
    <w:p w14:paraId="10953705" w14:textId="77777777" w:rsidR="007B7586" w:rsidRDefault="007B7586" w:rsidP="00F55D2E">
      <w:pPr>
        <w:widowControl w:val="0"/>
        <w:autoSpaceDE w:val="0"/>
        <w:autoSpaceDN w:val="0"/>
        <w:adjustRightInd w:val="0"/>
      </w:pPr>
    </w:p>
    <w:p w14:paraId="476C7E2D" w14:textId="22B24AB0" w:rsidR="007B7586" w:rsidRDefault="007B7586" w:rsidP="007B7586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DB4263">
        <w:t>7</w:t>
      </w:r>
      <w:r>
        <w:t xml:space="preserve"> Ill. Reg. </w:t>
      </w:r>
      <w:r w:rsidR="00271245">
        <w:t>4575</w:t>
      </w:r>
      <w:r>
        <w:t xml:space="preserve">, effective </w:t>
      </w:r>
      <w:r w:rsidR="00271245">
        <w:t>March 23, 2023</w:t>
      </w:r>
      <w:r>
        <w:t>)</w:t>
      </w:r>
    </w:p>
    <w:sectPr w:rsidR="007B7586" w:rsidSect="00F55D2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55D2E"/>
    <w:rsid w:val="001E37EA"/>
    <w:rsid w:val="00271245"/>
    <w:rsid w:val="003006D7"/>
    <w:rsid w:val="005C3366"/>
    <w:rsid w:val="006D37DD"/>
    <w:rsid w:val="006E3496"/>
    <w:rsid w:val="00751E96"/>
    <w:rsid w:val="007B7586"/>
    <w:rsid w:val="00BD5607"/>
    <w:rsid w:val="00DB4263"/>
    <w:rsid w:val="00F5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AA93596"/>
  <w15:docId w15:val="{8BC51ABD-24AC-478C-A5AC-82542B3EB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Shipley, Melissa A.</cp:lastModifiedBy>
  <cp:revision>3</cp:revision>
  <dcterms:created xsi:type="dcterms:W3CDTF">2023-03-29T14:04:00Z</dcterms:created>
  <dcterms:modified xsi:type="dcterms:W3CDTF">2023-04-06T21:06:00Z</dcterms:modified>
</cp:coreProperties>
</file>