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18AD" w14:textId="77777777" w:rsidR="006D7E47" w:rsidRDefault="006D7E47" w:rsidP="006D7E47">
      <w:pPr>
        <w:widowControl w:val="0"/>
        <w:autoSpaceDE w:val="0"/>
        <w:autoSpaceDN w:val="0"/>
        <w:adjustRightInd w:val="0"/>
      </w:pPr>
    </w:p>
    <w:p w14:paraId="21617F37" w14:textId="77777777" w:rsidR="006D7E47" w:rsidRDefault="006D7E47" w:rsidP="006D7E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303.201  General Use Waters</w:t>
      </w:r>
      <w:r>
        <w:t xml:space="preserve"> </w:t>
      </w:r>
    </w:p>
    <w:p w14:paraId="345A16B5" w14:textId="77777777" w:rsidR="006D7E47" w:rsidRDefault="006D7E47" w:rsidP="006D7E47">
      <w:pPr>
        <w:widowControl w:val="0"/>
        <w:autoSpaceDE w:val="0"/>
        <w:autoSpaceDN w:val="0"/>
        <w:adjustRightInd w:val="0"/>
      </w:pPr>
    </w:p>
    <w:p w14:paraId="7F25DA4B" w14:textId="78529675" w:rsidR="006D7E47" w:rsidRDefault="006D7E47" w:rsidP="006D7E47">
      <w:pPr>
        <w:widowControl w:val="0"/>
        <w:autoSpaceDE w:val="0"/>
        <w:autoSpaceDN w:val="0"/>
        <w:adjustRightInd w:val="0"/>
      </w:pPr>
      <w:r>
        <w:t xml:space="preserve">Except as otherwise specifically provided, all waters of the State must meet the general use standards of Subpart B of </w:t>
      </w:r>
      <w:r w:rsidR="00D402A5" w:rsidRPr="00D402A5">
        <w:t>35 Ill. Adm. Code</w:t>
      </w:r>
      <w:r>
        <w:t xml:space="preserve"> 302. </w:t>
      </w:r>
    </w:p>
    <w:p w14:paraId="6A346674" w14:textId="77777777" w:rsidR="00D402A5" w:rsidRDefault="00D402A5" w:rsidP="006D7E47">
      <w:pPr>
        <w:widowControl w:val="0"/>
        <w:autoSpaceDE w:val="0"/>
        <w:autoSpaceDN w:val="0"/>
        <w:adjustRightInd w:val="0"/>
      </w:pPr>
    </w:p>
    <w:p w14:paraId="774B700A" w14:textId="59C0C101" w:rsidR="00D402A5" w:rsidRDefault="00D402A5" w:rsidP="00D402A5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5022F0">
        <w:t>7</w:t>
      </w:r>
      <w:r>
        <w:t xml:space="preserve"> Ill. Reg. </w:t>
      </w:r>
      <w:r w:rsidR="00CE7E72">
        <w:t>4575</w:t>
      </w:r>
      <w:r>
        <w:t xml:space="preserve">, effective </w:t>
      </w:r>
      <w:r w:rsidR="00CE7E72">
        <w:t>March 23, 2023</w:t>
      </w:r>
      <w:r>
        <w:t>)</w:t>
      </w:r>
    </w:p>
    <w:sectPr w:rsidR="00D402A5" w:rsidSect="006D7E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E47"/>
    <w:rsid w:val="00111733"/>
    <w:rsid w:val="005022F0"/>
    <w:rsid w:val="005C3366"/>
    <w:rsid w:val="006D7E47"/>
    <w:rsid w:val="00765071"/>
    <w:rsid w:val="008624C2"/>
    <w:rsid w:val="009868F0"/>
    <w:rsid w:val="00CE7E72"/>
    <w:rsid w:val="00D4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8F128F"/>
  <w15:docId w15:val="{D562A37C-B904-459F-B733-5E8C4B51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