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C3934" w14:textId="77777777" w:rsidR="00D64A9D" w:rsidRDefault="00D64A9D" w:rsidP="00D64A9D">
      <w:pPr>
        <w:widowControl w:val="0"/>
        <w:autoSpaceDE w:val="0"/>
        <w:autoSpaceDN w:val="0"/>
        <w:adjustRightInd w:val="0"/>
      </w:pPr>
    </w:p>
    <w:p w14:paraId="4FAB31F1" w14:textId="77777777" w:rsidR="00D64A9D" w:rsidRDefault="00D64A9D" w:rsidP="00D64A9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302.651  The</w:t>
      </w:r>
      <w:proofErr w:type="gramEnd"/>
      <w:r>
        <w:rPr>
          <w:b/>
          <w:bCs/>
        </w:rPr>
        <w:t xml:space="preserve"> Human </w:t>
      </w:r>
      <w:proofErr w:type="spellStart"/>
      <w:r>
        <w:rPr>
          <w:b/>
          <w:bCs/>
        </w:rPr>
        <w:t>Nonthreshold</w:t>
      </w:r>
      <w:proofErr w:type="spellEnd"/>
      <w:r>
        <w:rPr>
          <w:b/>
          <w:bCs/>
        </w:rPr>
        <w:t xml:space="preserve"> Criterion</w:t>
      </w:r>
      <w:r>
        <w:t xml:space="preserve"> </w:t>
      </w:r>
    </w:p>
    <w:p w14:paraId="75A7D146" w14:textId="77777777" w:rsidR="00D64A9D" w:rsidRDefault="00D64A9D" w:rsidP="00D64A9D">
      <w:pPr>
        <w:widowControl w:val="0"/>
        <w:autoSpaceDE w:val="0"/>
        <w:autoSpaceDN w:val="0"/>
        <w:adjustRightInd w:val="0"/>
      </w:pPr>
    </w:p>
    <w:p w14:paraId="42146BC2" w14:textId="36F564E3" w:rsidR="00965384" w:rsidRDefault="00D64A9D" w:rsidP="00965384">
      <w:pPr>
        <w:widowControl w:val="0"/>
        <w:autoSpaceDE w:val="0"/>
        <w:autoSpaceDN w:val="0"/>
        <w:adjustRightInd w:val="0"/>
        <w:ind w:left="27"/>
      </w:pPr>
      <w:r>
        <w:t xml:space="preserve">The Human </w:t>
      </w:r>
      <w:proofErr w:type="spellStart"/>
      <w:r>
        <w:t>Nonthreshold</w:t>
      </w:r>
      <w:proofErr w:type="spellEnd"/>
      <w:r>
        <w:t xml:space="preserve"> Criterion (</w:t>
      </w:r>
      <w:proofErr w:type="spellStart"/>
      <w:r>
        <w:t>HNC</w:t>
      </w:r>
      <w:proofErr w:type="spellEnd"/>
      <w:r>
        <w:t xml:space="preserve">) of a substance is </w:t>
      </w:r>
      <w:r w:rsidR="0044149C">
        <w:t>the</w:t>
      </w:r>
      <w:r>
        <w:t xml:space="preserve"> concentration or level of a substance at which humans are protected from an unreasonable risk of disease caused by a </w:t>
      </w:r>
      <w:proofErr w:type="spellStart"/>
      <w:r>
        <w:t>nonthreshold</w:t>
      </w:r>
      <w:proofErr w:type="spellEnd"/>
      <w:r>
        <w:t xml:space="preserve"> toxic mechanism as a result of incidental exposure to or ingestion of surface waters of the State </w:t>
      </w:r>
      <w:r w:rsidR="0044149C">
        <w:t>or</w:t>
      </w:r>
      <w:r>
        <w:t xml:space="preserve"> ingestion of aquatic organisms taken from surface waters of the State.  </w:t>
      </w:r>
      <w:proofErr w:type="spellStart"/>
      <w:r>
        <w:t>HNCs</w:t>
      </w:r>
      <w:proofErr w:type="spellEnd"/>
      <w:r>
        <w:t xml:space="preserve"> are derived for those toxic substances for which any exposure, regardless of extent, carries some risk of damage as specified in subsections (a) and (b).</w:t>
      </w:r>
    </w:p>
    <w:p w14:paraId="2476B8BC" w14:textId="77777777" w:rsidR="00EE2123" w:rsidRDefault="00EE2123" w:rsidP="00965384">
      <w:pPr>
        <w:widowControl w:val="0"/>
        <w:autoSpaceDE w:val="0"/>
        <w:autoSpaceDN w:val="0"/>
        <w:adjustRightInd w:val="0"/>
        <w:ind w:left="27"/>
      </w:pPr>
    </w:p>
    <w:p w14:paraId="7999D42B" w14:textId="53FFAC8B" w:rsidR="00965384" w:rsidRDefault="00D64A9D" w:rsidP="0096538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For single substances, a risk level of one in one million (1 in 1,000,000) </w:t>
      </w:r>
      <w:r w:rsidR="00EF587D">
        <w:t>must</w:t>
      </w:r>
      <w:r>
        <w:t xml:space="preserve"> be allowed (</w:t>
      </w:r>
      <w:r w:rsidR="0044149C">
        <w:t>i.e.,</w:t>
      </w:r>
      <w:r>
        <w:t xml:space="preserve"> considered acceptable) </w:t>
      </w:r>
      <w:r w:rsidR="0044149C">
        <w:t>to determine</w:t>
      </w:r>
      <w:r>
        <w:t xml:space="preserve"> an </w:t>
      </w:r>
      <w:proofErr w:type="spellStart"/>
      <w:r>
        <w:t>HNC</w:t>
      </w:r>
      <w:proofErr w:type="spellEnd"/>
      <w:r>
        <w:t>.</w:t>
      </w:r>
    </w:p>
    <w:p w14:paraId="1D6D6797" w14:textId="77777777" w:rsidR="00EE2123" w:rsidRDefault="00EE2123" w:rsidP="00DB39A9">
      <w:pPr>
        <w:widowControl w:val="0"/>
        <w:autoSpaceDE w:val="0"/>
        <w:autoSpaceDN w:val="0"/>
        <w:adjustRightInd w:val="0"/>
      </w:pPr>
    </w:p>
    <w:p w14:paraId="092BC9FA" w14:textId="47A7DB9F" w:rsidR="00D64A9D" w:rsidRDefault="00D64A9D" w:rsidP="0096538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For mixtures of substances, an additive risk level of one in one hundred thousand (1 in 100,00</w:t>
      </w:r>
      <w:r w:rsidR="00044991">
        <w:t>0</w:t>
      </w:r>
      <w:r>
        <w:t xml:space="preserve">) </w:t>
      </w:r>
      <w:r w:rsidR="00EF587D">
        <w:t>must</w:t>
      </w:r>
      <w:r>
        <w:t xml:space="preserve"> be allowed (</w:t>
      </w:r>
      <w:r w:rsidR="0044149C">
        <w:t>i.e.,</w:t>
      </w:r>
      <w:r>
        <w:t xml:space="preserve"> considered acceptable)</w:t>
      </w:r>
      <w:r w:rsidR="0044149C">
        <w:t xml:space="preserve"> to determine</w:t>
      </w:r>
      <w:r>
        <w:t xml:space="preserve"> an </w:t>
      </w:r>
      <w:proofErr w:type="spellStart"/>
      <w:r>
        <w:t>HNC</w:t>
      </w:r>
      <w:proofErr w:type="spellEnd"/>
      <w:r>
        <w:t xml:space="preserve">. </w:t>
      </w:r>
    </w:p>
    <w:p w14:paraId="6FF01F2F" w14:textId="77777777" w:rsidR="00D64A9D" w:rsidRDefault="00D64A9D" w:rsidP="00DB39A9">
      <w:pPr>
        <w:widowControl w:val="0"/>
        <w:autoSpaceDE w:val="0"/>
        <w:autoSpaceDN w:val="0"/>
        <w:adjustRightInd w:val="0"/>
      </w:pPr>
    </w:p>
    <w:p w14:paraId="69E94416" w14:textId="3545A087" w:rsidR="00D64A9D" w:rsidRDefault="00EF587D" w:rsidP="00D64A9D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44149C">
        <w:t>7</w:t>
      </w:r>
      <w:r>
        <w:t xml:space="preserve"> Ill. Reg. </w:t>
      </w:r>
      <w:r w:rsidR="008A385C">
        <w:t>4437</w:t>
      </w:r>
      <w:r>
        <w:t xml:space="preserve">, effective </w:t>
      </w:r>
      <w:r w:rsidR="008A385C">
        <w:t>March 23, 2023</w:t>
      </w:r>
      <w:r>
        <w:t>)</w:t>
      </w:r>
    </w:p>
    <w:sectPr w:rsidR="00D64A9D" w:rsidSect="00D64A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4A9D"/>
    <w:rsid w:val="00044991"/>
    <w:rsid w:val="001957AF"/>
    <w:rsid w:val="0044149C"/>
    <w:rsid w:val="00491B67"/>
    <w:rsid w:val="005C3366"/>
    <w:rsid w:val="00810656"/>
    <w:rsid w:val="008A385C"/>
    <w:rsid w:val="00965384"/>
    <w:rsid w:val="00C21BF8"/>
    <w:rsid w:val="00D53913"/>
    <w:rsid w:val="00D64A9D"/>
    <w:rsid w:val="00DB39A9"/>
    <w:rsid w:val="00EE2123"/>
    <w:rsid w:val="00EF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610C5C"/>
  <w15:docId w15:val="{7D61ED39-EC17-4710-B22B-8407EE088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General Assembly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4</cp:revision>
  <dcterms:created xsi:type="dcterms:W3CDTF">2023-04-05T18:16:00Z</dcterms:created>
  <dcterms:modified xsi:type="dcterms:W3CDTF">2023-04-07T22:54:00Z</dcterms:modified>
</cp:coreProperties>
</file>