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1D8D" w14:textId="77777777" w:rsidR="00BF3D77" w:rsidRDefault="00BF3D77" w:rsidP="00BF3D77">
      <w:pPr>
        <w:widowControl w:val="0"/>
        <w:autoSpaceDE w:val="0"/>
        <w:autoSpaceDN w:val="0"/>
        <w:adjustRightInd w:val="0"/>
      </w:pPr>
    </w:p>
    <w:p w14:paraId="09666A2D" w14:textId="77777777" w:rsidR="00BF3D77" w:rsidRDefault="00BF3D77" w:rsidP="00BF3D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302.305  Other Contaminants</w:t>
      </w:r>
      <w:r>
        <w:t xml:space="preserve"> </w:t>
      </w:r>
    </w:p>
    <w:p w14:paraId="3904082B" w14:textId="77777777" w:rsidR="00BF3D77" w:rsidRDefault="00BF3D77" w:rsidP="00BF3D77">
      <w:pPr>
        <w:widowControl w:val="0"/>
        <w:autoSpaceDE w:val="0"/>
        <w:autoSpaceDN w:val="0"/>
        <w:adjustRightInd w:val="0"/>
      </w:pPr>
    </w:p>
    <w:p w14:paraId="6ABA2436" w14:textId="28DE3CFB" w:rsidR="00BF3D77" w:rsidRDefault="00BF3D77" w:rsidP="00BF3D77">
      <w:pPr>
        <w:widowControl w:val="0"/>
        <w:autoSpaceDE w:val="0"/>
        <w:autoSpaceDN w:val="0"/>
        <w:adjustRightInd w:val="0"/>
      </w:pPr>
      <w:r>
        <w:t xml:space="preserve">Other contaminants </w:t>
      </w:r>
      <w:r w:rsidR="00F25D96">
        <w:t>that</w:t>
      </w:r>
      <w:r>
        <w:t xml:space="preserve"> will not be adequately reduced by the treatment processes in Section 302.303 </w:t>
      </w:r>
      <w:r w:rsidR="00D044F9">
        <w:t>must</w:t>
      </w:r>
      <w:r>
        <w:t xml:space="preserve"> not be present in concentrations hazardous to human health. </w:t>
      </w:r>
    </w:p>
    <w:p w14:paraId="020C11D3" w14:textId="77777777" w:rsidR="00D044F9" w:rsidRDefault="00D044F9" w:rsidP="00BF3D77">
      <w:pPr>
        <w:widowControl w:val="0"/>
        <w:autoSpaceDE w:val="0"/>
        <w:autoSpaceDN w:val="0"/>
        <w:adjustRightInd w:val="0"/>
      </w:pPr>
    </w:p>
    <w:p w14:paraId="241475D7" w14:textId="5492D5F0" w:rsidR="00D044F9" w:rsidRDefault="00D044F9" w:rsidP="00D044F9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009BD">
        <w:t>7</w:t>
      </w:r>
      <w:r>
        <w:t xml:space="preserve"> Ill. Reg. </w:t>
      </w:r>
      <w:r w:rsidR="00FA1878">
        <w:t>4437</w:t>
      </w:r>
      <w:r>
        <w:t xml:space="preserve">, effective </w:t>
      </w:r>
      <w:r w:rsidR="00FA1878">
        <w:t>March 23, 2023</w:t>
      </w:r>
      <w:r>
        <w:t>)</w:t>
      </w:r>
    </w:p>
    <w:sectPr w:rsidR="00D044F9" w:rsidSect="00BF3D7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D77"/>
    <w:rsid w:val="001009BD"/>
    <w:rsid w:val="0038516E"/>
    <w:rsid w:val="005E1E19"/>
    <w:rsid w:val="00652A76"/>
    <w:rsid w:val="008D77EE"/>
    <w:rsid w:val="00BF3D77"/>
    <w:rsid w:val="00D044F9"/>
    <w:rsid w:val="00F25D96"/>
    <w:rsid w:val="00F36B31"/>
    <w:rsid w:val="00FA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4B8758"/>
  <w15:docId w15:val="{D4637577-7526-41D6-B51F-EA433CE1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