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36C0" w14:textId="77777777" w:rsidR="000805A4" w:rsidRDefault="000805A4" w:rsidP="000805A4">
      <w:pPr>
        <w:widowControl w:val="0"/>
        <w:autoSpaceDE w:val="0"/>
        <w:autoSpaceDN w:val="0"/>
        <w:adjustRightInd w:val="0"/>
      </w:pPr>
    </w:p>
    <w:p w14:paraId="02363DBE" w14:textId="77777777" w:rsidR="000805A4" w:rsidRDefault="000805A4" w:rsidP="000805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301.441  Water Quality Based Effluent Limitation</w:t>
      </w:r>
      <w:r>
        <w:t xml:space="preserve"> </w:t>
      </w:r>
    </w:p>
    <w:p w14:paraId="75EB5B44" w14:textId="77777777" w:rsidR="000805A4" w:rsidRDefault="000805A4" w:rsidP="000805A4">
      <w:pPr>
        <w:widowControl w:val="0"/>
        <w:autoSpaceDE w:val="0"/>
        <w:autoSpaceDN w:val="0"/>
        <w:adjustRightInd w:val="0"/>
      </w:pPr>
    </w:p>
    <w:p w14:paraId="61193737" w14:textId="77777777" w:rsidR="000805A4" w:rsidRDefault="000C1AB5" w:rsidP="000805A4">
      <w:pPr>
        <w:widowControl w:val="0"/>
        <w:autoSpaceDE w:val="0"/>
        <w:autoSpaceDN w:val="0"/>
        <w:adjustRightInd w:val="0"/>
      </w:pPr>
      <w:r>
        <w:t>"</w:t>
      </w:r>
      <w:r w:rsidR="000805A4">
        <w:t>Water Quality Based Effluent Limitation</w:t>
      </w:r>
      <w:r>
        <w:t>"</w:t>
      </w:r>
      <w:r w:rsidR="000805A4">
        <w:t xml:space="preserve"> or </w:t>
      </w:r>
      <w:r>
        <w:t>"</w:t>
      </w:r>
      <w:r w:rsidR="000805A4">
        <w:t>WQBEL</w:t>
      </w:r>
      <w:r>
        <w:t>"</w:t>
      </w:r>
      <w:r w:rsidR="000805A4">
        <w:t xml:space="preserve"> is a limit imposed in a permit so that the applicable water quality standard, criteria or value is not exceeded outside of a designated mixing zone. </w:t>
      </w:r>
    </w:p>
    <w:p w14:paraId="1F681EF6" w14:textId="77777777" w:rsidR="000805A4" w:rsidRDefault="000805A4" w:rsidP="000805A4">
      <w:pPr>
        <w:widowControl w:val="0"/>
        <w:autoSpaceDE w:val="0"/>
        <w:autoSpaceDN w:val="0"/>
        <w:adjustRightInd w:val="0"/>
      </w:pPr>
    </w:p>
    <w:p w14:paraId="78787F02" w14:textId="433238CB" w:rsidR="000805A4" w:rsidRDefault="000C1AB5" w:rsidP="000805A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93E22">
        <w:t>7</w:t>
      </w:r>
      <w:r>
        <w:t xml:space="preserve"> Ill. Reg. </w:t>
      </w:r>
      <w:r w:rsidR="00820AA4">
        <w:t>4415</w:t>
      </w:r>
      <w:r>
        <w:t xml:space="preserve">, effective </w:t>
      </w:r>
      <w:r w:rsidR="00820AA4">
        <w:t>March 23, 2023</w:t>
      </w:r>
      <w:r>
        <w:t>)</w:t>
      </w:r>
    </w:p>
    <w:sectPr w:rsidR="000805A4" w:rsidSect="000805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5A4"/>
    <w:rsid w:val="000805A4"/>
    <w:rsid w:val="000C1AB5"/>
    <w:rsid w:val="005C3366"/>
    <w:rsid w:val="006461B1"/>
    <w:rsid w:val="007F71DD"/>
    <w:rsid w:val="00820AA4"/>
    <w:rsid w:val="009106B2"/>
    <w:rsid w:val="00B93E22"/>
    <w:rsid w:val="00E9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4A6AA0"/>
  <w15:docId w15:val="{64B38AF2-C08D-495F-88A3-E52FE592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