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A7" w:rsidRDefault="00D65FA7" w:rsidP="00D65FA7">
      <w:pPr>
        <w:widowControl w:val="0"/>
        <w:autoSpaceDE w:val="0"/>
        <w:autoSpaceDN w:val="0"/>
        <w:adjustRightInd w:val="0"/>
      </w:pPr>
      <w:bookmarkStart w:id="0" w:name="_GoBack"/>
      <w:bookmarkEnd w:id="0"/>
    </w:p>
    <w:p w:rsidR="00D65FA7" w:rsidRDefault="00D65FA7" w:rsidP="00D65FA7">
      <w:pPr>
        <w:widowControl w:val="0"/>
        <w:autoSpaceDE w:val="0"/>
        <w:autoSpaceDN w:val="0"/>
        <w:adjustRightInd w:val="0"/>
      </w:pPr>
      <w:r>
        <w:rPr>
          <w:b/>
          <w:bCs/>
        </w:rPr>
        <w:t>Section 301.415  Treatment Works</w:t>
      </w:r>
      <w:r>
        <w:t xml:space="preserve"> </w:t>
      </w:r>
    </w:p>
    <w:p w:rsidR="00D65FA7" w:rsidRDefault="00D65FA7" w:rsidP="00D65FA7">
      <w:pPr>
        <w:widowControl w:val="0"/>
        <w:autoSpaceDE w:val="0"/>
        <w:autoSpaceDN w:val="0"/>
        <w:adjustRightInd w:val="0"/>
      </w:pPr>
    </w:p>
    <w:p w:rsidR="00D65FA7" w:rsidRDefault="00D65FA7" w:rsidP="00D65FA7">
      <w:pPr>
        <w:widowControl w:val="0"/>
        <w:autoSpaceDE w:val="0"/>
        <w:autoSpaceDN w:val="0"/>
        <w:adjustRightInd w:val="0"/>
      </w:pPr>
      <w:r>
        <w:t xml:space="preserve">"Treatment Works" means individually or collectively those constructions or devices (except sewers, and except constructions or devices used for the pretreatment of wastewater prior to its introduction into publicly owned or regulated treatment works) used for collecting, pumping, treating, or disposing of wastewaters or for the recovery of byproducts from such wastewater. </w:t>
      </w:r>
    </w:p>
    <w:sectPr w:rsidR="00D65FA7" w:rsidSect="00D65F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5FA7"/>
    <w:rsid w:val="00216ED5"/>
    <w:rsid w:val="005C3366"/>
    <w:rsid w:val="007B056C"/>
    <w:rsid w:val="00A73BCE"/>
    <w:rsid w:val="00D6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