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67" w:rsidRDefault="00FD5167" w:rsidP="00FD5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167" w:rsidRDefault="00FD5167" w:rsidP="00FD5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301.375  Sanitary Sewer</w:t>
      </w:r>
      <w:r>
        <w:t xml:space="preserve"> </w:t>
      </w:r>
    </w:p>
    <w:p w:rsidR="00FD5167" w:rsidRDefault="00FD5167" w:rsidP="00FD5167">
      <w:pPr>
        <w:widowControl w:val="0"/>
        <w:autoSpaceDE w:val="0"/>
        <w:autoSpaceDN w:val="0"/>
        <w:adjustRightInd w:val="0"/>
      </w:pPr>
    </w:p>
    <w:p w:rsidR="00FD5167" w:rsidRDefault="00FD5167" w:rsidP="00FD5167">
      <w:pPr>
        <w:widowControl w:val="0"/>
        <w:autoSpaceDE w:val="0"/>
        <w:autoSpaceDN w:val="0"/>
        <w:adjustRightInd w:val="0"/>
      </w:pPr>
      <w:r>
        <w:t xml:space="preserve">"Sanitary Sewer" means a sewer that carries wastewater together with incidental land runoff. </w:t>
      </w:r>
    </w:p>
    <w:p w:rsidR="00FD5167" w:rsidRDefault="00FD5167" w:rsidP="00FD5167">
      <w:pPr>
        <w:widowControl w:val="0"/>
        <w:autoSpaceDE w:val="0"/>
        <w:autoSpaceDN w:val="0"/>
        <w:adjustRightInd w:val="0"/>
      </w:pPr>
    </w:p>
    <w:p w:rsidR="00FD5167" w:rsidRDefault="00FD5167" w:rsidP="00FD51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25, page 190, effective June 21, 1979) </w:t>
      </w:r>
    </w:p>
    <w:sectPr w:rsidR="00FD5167" w:rsidSect="00FD5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167"/>
    <w:rsid w:val="001A3DC2"/>
    <w:rsid w:val="005C3366"/>
    <w:rsid w:val="005D74BC"/>
    <w:rsid w:val="005F72BD"/>
    <w:rsid w:val="00876927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