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E883" w14:textId="77777777" w:rsidR="00F5367A" w:rsidRDefault="00F5367A" w:rsidP="00F5367A">
      <w:pPr>
        <w:widowControl w:val="0"/>
        <w:autoSpaceDE w:val="0"/>
        <w:autoSpaceDN w:val="0"/>
        <w:adjustRightInd w:val="0"/>
      </w:pPr>
    </w:p>
    <w:p w14:paraId="4661A41C" w14:textId="77777777" w:rsidR="00F5367A" w:rsidRDefault="00F5367A" w:rsidP="00F536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301.260  Combined Sewer Service Area</w:t>
      </w:r>
      <w:r>
        <w:t xml:space="preserve"> </w:t>
      </w:r>
    </w:p>
    <w:p w14:paraId="2AE19AB1" w14:textId="77777777" w:rsidR="00F5367A" w:rsidRDefault="00F5367A" w:rsidP="00F5367A">
      <w:pPr>
        <w:widowControl w:val="0"/>
        <w:autoSpaceDE w:val="0"/>
        <w:autoSpaceDN w:val="0"/>
        <w:adjustRightInd w:val="0"/>
      </w:pPr>
    </w:p>
    <w:p w14:paraId="2BF84DF2" w14:textId="38EDE634" w:rsidR="00F5367A" w:rsidRDefault="00540229" w:rsidP="00F5367A">
      <w:pPr>
        <w:widowControl w:val="0"/>
        <w:autoSpaceDE w:val="0"/>
        <w:autoSpaceDN w:val="0"/>
        <w:adjustRightInd w:val="0"/>
      </w:pPr>
      <w:r>
        <w:t>"</w:t>
      </w:r>
      <w:r w:rsidR="00F5367A">
        <w:t>Combined Sewer Service Area</w:t>
      </w:r>
      <w:r>
        <w:t>" means</w:t>
      </w:r>
      <w:r w:rsidR="00F5367A">
        <w:t xml:space="preserve"> a specific geographical drainage area served by a combined sewer system.  Areas served by separate sewer systems which enter the combined system are not included.  Undeveloped areas within a combined sewer service area may be included in that area if deemed appropriate by the Agency </w:t>
      </w:r>
      <w:r>
        <w:t>under</w:t>
      </w:r>
      <w:r w:rsidR="00F5367A">
        <w:t xml:space="preserve"> the guidelines in 35 Ill. Adm. Code 306.102. </w:t>
      </w:r>
    </w:p>
    <w:p w14:paraId="6FD307FD" w14:textId="77777777" w:rsidR="00F5367A" w:rsidRDefault="00F5367A" w:rsidP="00F5367A">
      <w:pPr>
        <w:widowControl w:val="0"/>
        <w:autoSpaceDE w:val="0"/>
        <w:autoSpaceDN w:val="0"/>
        <w:adjustRightInd w:val="0"/>
      </w:pPr>
    </w:p>
    <w:p w14:paraId="0DE67544" w14:textId="2ABB53A6" w:rsidR="00F5367A" w:rsidRDefault="00540229" w:rsidP="00F5367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56DD0">
        <w:t>7</w:t>
      </w:r>
      <w:r>
        <w:t xml:space="preserve"> Ill. Reg. </w:t>
      </w:r>
      <w:r w:rsidR="00254AF4">
        <w:t>4415</w:t>
      </w:r>
      <w:r>
        <w:t xml:space="preserve">, effective </w:t>
      </w:r>
      <w:r w:rsidR="00254AF4">
        <w:t>March 23, 2023</w:t>
      </w:r>
      <w:r>
        <w:t>)</w:t>
      </w:r>
    </w:p>
    <w:sectPr w:rsidR="00F5367A" w:rsidSect="00F536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67A"/>
    <w:rsid w:val="00254AF4"/>
    <w:rsid w:val="00271F08"/>
    <w:rsid w:val="00540229"/>
    <w:rsid w:val="005C3366"/>
    <w:rsid w:val="00BC3AFD"/>
    <w:rsid w:val="00D56DD0"/>
    <w:rsid w:val="00DF531A"/>
    <w:rsid w:val="00F16D56"/>
    <w:rsid w:val="00F5367A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F9D4C"/>
  <w15:docId w15:val="{427E1106-C694-4904-9468-5620ABBE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