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679" w:rsidRDefault="00B11679" w:rsidP="00B116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1679" w:rsidRDefault="00B11679" w:rsidP="00B116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276.601  Steady-State Idle Test Equipment Maintenance</w:t>
      </w:r>
      <w:r>
        <w:t xml:space="preserve"> </w:t>
      </w:r>
    </w:p>
    <w:p w:rsidR="00B11679" w:rsidRDefault="00B11679" w:rsidP="00B11679">
      <w:pPr>
        <w:widowControl w:val="0"/>
        <w:autoSpaceDE w:val="0"/>
        <w:autoSpaceDN w:val="0"/>
        <w:adjustRightInd w:val="0"/>
      </w:pPr>
    </w:p>
    <w:p w:rsidR="00B11679" w:rsidRDefault="00B11679" w:rsidP="00B11679">
      <w:pPr>
        <w:widowControl w:val="0"/>
        <w:autoSpaceDE w:val="0"/>
        <w:autoSpaceDN w:val="0"/>
        <w:adjustRightInd w:val="0"/>
      </w:pPr>
      <w:r>
        <w:t xml:space="preserve">All operators of exhaust gas analyzers shall conduct a preventive maintenance and quality control program consisting of the following elements: </w:t>
      </w:r>
    </w:p>
    <w:p w:rsidR="00D4083E" w:rsidRDefault="00D4083E" w:rsidP="00B11679">
      <w:pPr>
        <w:widowControl w:val="0"/>
        <w:autoSpaceDE w:val="0"/>
        <w:autoSpaceDN w:val="0"/>
        <w:adjustRightInd w:val="0"/>
      </w:pPr>
    </w:p>
    <w:p w:rsidR="00B11679" w:rsidRDefault="00B11679" w:rsidP="00B1167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HC hang-up check conducted prior to each test and after the last test of the day; HC hang-up shall not exceed 20 ppm HC prior to any test; </w:t>
      </w:r>
    </w:p>
    <w:p w:rsidR="00D4083E" w:rsidRDefault="00D4083E" w:rsidP="00B11679">
      <w:pPr>
        <w:widowControl w:val="0"/>
        <w:autoSpaceDE w:val="0"/>
        <w:autoSpaceDN w:val="0"/>
        <w:adjustRightInd w:val="0"/>
        <w:ind w:left="1440" w:hanging="720"/>
      </w:pPr>
    </w:p>
    <w:p w:rsidR="00B11679" w:rsidRDefault="00B11679" w:rsidP="00B1167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visual inspection of all equipment prior to the first test of the day; </w:t>
      </w:r>
    </w:p>
    <w:p w:rsidR="00D4083E" w:rsidRDefault="00D4083E" w:rsidP="00B11679">
      <w:pPr>
        <w:widowControl w:val="0"/>
        <w:autoSpaceDE w:val="0"/>
        <w:autoSpaceDN w:val="0"/>
        <w:adjustRightInd w:val="0"/>
        <w:ind w:left="1440" w:hanging="720"/>
      </w:pPr>
    </w:p>
    <w:p w:rsidR="00B11679" w:rsidRDefault="00B11679" w:rsidP="00B1167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performance of analyzer preventative maintenance (e.g., filter replacement, inspection and cleaning of probes, sample lines, water traps, etc.) according to manufacturer's recommended schedules and as needed; and </w:t>
      </w:r>
    </w:p>
    <w:p w:rsidR="00D4083E" w:rsidRDefault="00D4083E" w:rsidP="00B11679">
      <w:pPr>
        <w:widowControl w:val="0"/>
        <w:autoSpaceDE w:val="0"/>
        <w:autoSpaceDN w:val="0"/>
        <w:adjustRightInd w:val="0"/>
        <w:ind w:left="1440" w:hanging="720"/>
      </w:pPr>
    </w:p>
    <w:p w:rsidR="00B11679" w:rsidRDefault="00B11679" w:rsidP="00B1167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all calibration and operating procedures specified in Section 276.602. </w:t>
      </w:r>
    </w:p>
    <w:p w:rsidR="00B11679" w:rsidRDefault="00B11679" w:rsidP="00B11679">
      <w:pPr>
        <w:widowControl w:val="0"/>
        <w:autoSpaceDE w:val="0"/>
        <w:autoSpaceDN w:val="0"/>
        <w:adjustRightInd w:val="0"/>
        <w:ind w:left="1440" w:hanging="720"/>
      </w:pPr>
    </w:p>
    <w:p w:rsidR="00B11679" w:rsidRDefault="00B11679" w:rsidP="00B1167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18867, effective September 28, 1998) </w:t>
      </w:r>
    </w:p>
    <w:sectPr w:rsidR="00B11679" w:rsidSect="00B116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1679"/>
    <w:rsid w:val="000F3ACF"/>
    <w:rsid w:val="003D6FF5"/>
    <w:rsid w:val="00502A80"/>
    <w:rsid w:val="005C3366"/>
    <w:rsid w:val="00B11679"/>
    <w:rsid w:val="00D4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</vt:lpstr>
    </vt:vector>
  </TitlesOfParts>
  <Company>General Assembly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