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22" w:rsidRDefault="00110922" w:rsidP="00110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0922" w:rsidRDefault="00110922" w:rsidP="00110922">
      <w:pPr>
        <w:widowControl w:val="0"/>
        <w:autoSpaceDE w:val="0"/>
        <w:autoSpaceDN w:val="0"/>
        <w:adjustRightInd w:val="0"/>
        <w:jc w:val="center"/>
      </w:pPr>
      <w:r>
        <w:t>SUBPART D:  WAIVER</w:t>
      </w:r>
      <w:r w:rsidR="00375D4F">
        <w:t>,</w:t>
      </w:r>
      <w:r>
        <w:t xml:space="preserve"> ECONOMIC HARDSHIP EXTENSION</w:t>
      </w:r>
      <w:r w:rsidR="0050457A" w:rsidRPr="0050457A">
        <w:t>, AND OUTSIDE OF AFFECTED COUNTIES ANNUAL EXEMPTION</w:t>
      </w:r>
      <w:r>
        <w:t xml:space="preserve"> REQUIREMENTS</w:t>
      </w:r>
    </w:p>
    <w:sectPr w:rsidR="00110922" w:rsidSect="00110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922"/>
    <w:rsid w:val="000B2BA2"/>
    <w:rsid w:val="00110922"/>
    <w:rsid w:val="00375D4F"/>
    <w:rsid w:val="0050457A"/>
    <w:rsid w:val="005C3366"/>
    <w:rsid w:val="00650236"/>
    <w:rsid w:val="00B770CA"/>
    <w:rsid w:val="00C4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WAIVER AND ECONOMIC HARDSHIP EXTENSION REQUIREMENTS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WAIVER AND ECONOMIC HARDSHIP EXTENSION REQUIREMENTS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