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E08" w:rsidRDefault="00467E08" w:rsidP="00467E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7E08" w:rsidRDefault="00467E08" w:rsidP="00467E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270.412  MACT Determination</w:t>
      </w:r>
      <w:r>
        <w:t xml:space="preserve"> </w:t>
      </w:r>
    </w:p>
    <w:p w:rsidR="00467E08" w:rsidRDefault="00467E08" w:rsidP="00467E08">
      <w:pPr>
        <w:widowControl w:val="0"/>
        <w:autoSpaceDE w:val="0"/>
        <w:autoSpaceDN w:val="0"/>
        <w:adjustRightInd w:val="0"/>
      </w:pPr>
    </w:p>
    <w:p w:rsidR="00467E08" w:rsidRDefault="00467E08" w:rsidP="00467E08">
      <w:pPr>
        <w:widowControl w:val="0"/>
        <w:autoSpaceDE w:val="0"/>
        <w:autoSpaceDN w:val="0"/>
        <w:adjustRightInd w:val="0"/>
      </w:pPr>
      <w:r>
        <w:t xml:space="preserve">The CAAPP application must contain a proposed determination of maximum achievable control technology (MACT) for hazardous air pollutants (HAPs) in accordance with Section 112 of the Clean Air Act, if applicable. </w:t>
      </w:r>
    </w:p>
    <w:sectPr w:rsidR="00467E08" w:rsidSect="00467E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7E08"/>
    <w:rsid w:val="00467E08"/>
    <w:rsid w:val="00504340"/>
    <w:rsid w:val="005C3366"/>
    <w:rsid w:val="00905BF6"/>
    <w:rsid w:val="009E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