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FD8" w:rsidRDefault="00C76FD8" w:rsidP="00C76FD8">
      <w:pPr>
        <w:widowControl w:val="0"/>
        <w:autoSpaceDE w:val="0"/>
        <w:autoSpaceDN w:val="0"/>
        <w:adjustRightInd w:val="0"/>
      </w:pPr>
      <w:bookmarkStart w:id="0" w:name="_GoBack"/>
      <w:bookmarkEnd w:id="0"/>
    </w:p>
    <w:p w:rsidR="00C76FD8" w:rsidRDefault="00C76FD8" w:rsidP="00C76FD8">
      <w:pPr>
        <w:widowControl w:val="0"/>
        <w:autoSpaceDE w:val="0"/>
        <w:autoSpaceDN w:val="0"/>
        <w:adjustRightInd w:val="0"/>
      </w:pPr>
      <w:r>
        <w:rPr>
          <w:b/>
          <w:bCs/>
        </w:rPr>
        <w:t>Section 270.303  Agency Determination of Completeness</w:t>
      </w:r>
      <w:r>
        <w:t xml:space="preserve"> </w:t>
      </w:r>
    </w:p>
    <w:p w:rsidR="00C76FD8" w:rsidRDefault="00C76FD8" w:rsidP="00C76FD8">
      <w:pPr>
        <w:widowControl w:val="0"/>
        <w:autoSpaceDE w:val="0"/>
        <w:autoSpaceDN w:val="0"/>
        <w:adjustRightInd w:val="0"/>
      </w:pPr>
    </w:p>
    <w:p w:rsidR="00C76FD8" w:rsidRDefault="00C76FD8" w:rsidP="00C76FD8">
      <w:pPr>
        <w:widowControl w:val="0"/>
        <w:autoSpaceDE w:val="0"/>
        <w:autoSpaceDN w:val="0"/>
        <w:adjustRightInd w:val="0"/>
        <w:ind w:left="1440" w:hanging="720"/>
      </w:pPr>
      <w:r>
        <w:t>a)</w:t>
      </w:r>
      <w:r>
        <w:tab/>
        <w:t xml:space="preserve">In order for an initial or renewal CAAPP application or an application for a significant modification to be deemed complete by the Agency, the application shall provide all of the information required in Subparts C and D of the Part applicable to the source for which the application is being submitted. </w:t>
      </w:r>
    </w:p>
    <w:p w:rsidR="002027CE" w:rsidRDefault="002027CE" w:rsidP="00C76FD8">
      <w:pPr>
        <w:widowControl w:val="0"/>
        <w:autoSpaceDE w:val="0"/>
        <w:autoSpaceDN w:val="0"/>
        <w:adjustRightInd w:val="0"/>
        <w:ind w:left="1440" w:hanging="720"/>
      </w:pPr>
    </w:p>
    <w:p w:rsidR="00C76FD8" w:rsidRDefault="00C76FD8" w:rsidP="00C76FD8">
      <w:pPr>
        <w:widowControl w:val="0"/>
        <w:autoSpaceDE w:val="0"/>
        <w:autoSpaceDN w:val="0"/>
        <w:adjustRightInd w:val="0"/>
        <w:ind w:left="1440" w:hanging="720"/>
      </w:pPr>
      <w:r>
        <w:t>b)</w:t>
      </w:r>
      <w:r>
        <w:tab/>
      </w:r>
      <w:r>
        <w:rPr>
          <w:i/>
          <w:iCs/>
        </w:rPr>
        <w:t>The Agency shall provide notice to a CAAPP applicant as to whether a submitted CAAPP application is complete. Unless the Agency notifies the applicant of incompleteness within 60 days of receipt of the CAAPP application, the application shall be deemed complete.</w:t>
      </w:r>
      <w:r>
        <w:t xml:space="preserve"> (See Section 39.5(5)(f) of the Act) </w:t>
      </w:r>
    </w:p>
    <w:p w:rsidR="002027CE" w:rsidRDefault="002027CE" w:rsidP="00C76FD8">
      <w:pPr>
        <w:widowControl w:val="0"/>
        <w:autoSpaceDE w:val="0"/>
        <w:autoSpaceDN w:val="0"/>
        <w:adjustRightInd w:val="0"/>
        <w:ind w:left="1440" w:hanging="720"/>
      </w:pPr>
    </w:p>
    <w:p w:rsidR="00C76FD8" w:rsidRDefault="00C76FD8" w:rsidP="00C76FD8">
      <w:pPr>
        <w:widowControl w:val="0"/>
        <w:autoSpaceDE w:val="0"/>
        <w:autoSpaceDN w:val="0"/>
        <w:adjustRightInd w:val="0"/>
        <w:ind w:left="1440" w:hanging="720"/>
      </w:pPr>
      <w:r>
        <w:t>c)</w:t>
      </w:r>
      <w:r>
        <w:tab/>
        <w:t xml:space="preserve">Where an applicant is proposing in its CAAPP application that an activity at the source be treated as an insignificant activity,  the Agency will make its completeness determination in accordance with subsection (a) above.  If the Agency requests any additional information regarding the proposed insignificant activity, such information shall be provided in accordance with Section 270.305 of this Part. </w:t>
      </w:r>
    </w:p>
    <w:sectPr w:rsidR="00C76FD8" w:rsidSect="00C76F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6FD8"/>
    <w:rsid w:val="002027CE"/>
    <w:rsid w:val="00475D19"/>
    <w:rsid w:val="005C3366"/>
    <w:rsid w:val="0072692C"/>
    <w:rsid w:val="00C76FD8"/>
    <w:rsid w:val="00CB2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