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3DDA" w:rsidRDefault="00D93DDA" w:rsidP="00D93DDA">
      <w:pPr>
        <w:widowControl w:val="0"/>
        <w:autoSpaceDE w:val="0"/>
        <w:autoSpaceDN w:val="0"/>
        <w:adjustRightInd w:val="0"/>
      </w:pPr>
      <w:bookmarkStart w:id="0" w:name="_GoBack"/>
      <w:bookmarkEnd w:id="0"/>
    </w:p>
    <w:p w:rsidR="00D93DDA" w:rsidRDefault="005F00BC" w:rsidP="00D93DDA">
      <w:pPr>
        <w:widowControl w:val="0"/>
        <w:autoSpaceDE w:val="0"/>
        <w:autoSpaceDN w:val="0"/>
        <w:adjustRightInd w:val="0"/>
      </w:pPr>
      <w:r>
        <w:rPr>
          <w:b/>
          <w:bCs/>
        </w:rPr>
        <w:t xml:space="preserve">Section 270.202  </w:t>
      </w:r>
      <w:r w:rsidR="00D93DDA">
        <w:rPr>
          <w:b/>
          <w:bCs/>
        </w:rPr>
        <w:t>Transition from the State Operating Permit Program</w:t>
      </w:r>
      <w:r w:rsidR="00D93DDA">
        <w:t xml:space="preserve"> </w:t>
      </w:r>
    </w:p>
    <w:p w:rsidR="00D93DDA" w:rsidRDefault="00D93DDA" w:rsidP="00D93DDA">
      <w:pPr>
        <w:widowControl w:val="0"/>
        <w:autoSpaceDE w:val="0"/>
        <w:autoSpaceDN w:val="0"/>
        <w:adjustRightInd w:val="0"/>
      </w:pPr>
    </w:p>
    <w:p w:rsidR="00D93DDA" w:rsidRDefault="00D93DDA" w:rsidP="00D93DDA">
      <w:pPr>
        <w:widowControl w:val="0"/>
        <w:autoSpaceDE w:val="0"/>
        <w:autoSpaceDN w:val="0"/>
        <w:adjustRightInd w:val="0"/>
        <w:ind w:left="1440" w:hanging="720"/>
      </w:pPr>
      <w:r>
        <w:t>a)</w:t>
      </w:r>
      <w:r>
        <w:tab/>
      </w:r>
      <w:r>
        <w:rPr>
          <w:i/>
          <w:iCs/>
        </w:rPr>
        <w:t>An owner or operator of a CAAPP source shall not be required to renew an existing State operating permit for any emission unit at such CAAPP source once a CAAPP application timely submitted prior to the expiration of the State operating permit has been deemed complete. For purposes other than permit renewal, the obligation upon the owner or operator of a CAAPP source to obtain a State operating permit is not removed upon submittal of a complete CAAPP application.  An owner or operator of a CAAPP source seeking to make a modification to a source prior to the issuance of its CAAPP permit shall be required to obtain a construction and/or operating permit as required for such modification in accordance with the State permit program under Section 39(a) of the Act, as amended, and regulations promulgated thereunder.  The application for such construction and/or operating permit shall be considered an amendment to the CAAPP application submitted for such source.</w:t>
      </w:r>
      <w:r>
        <w:t xml:space="preserve"> (See Section 39.5(4)(a) of the Act) </w:t>
      </w:r>
    </w:p>
    <w:p w:rsidR="00203347" w:rsidRDefault="00203347" w:rsidP="00D93DDA">
      <w:pPr>
        <w:widowControl w:val="0"/>
        <w:autoSpaceDE w:val="0"/>
        <w:autoSpaceDN w:val="0"/>
        <w:adjustRightInd w:val="0"/>
        <w:ind w:left="1440" w:hanging="720"/>
      </w:pPr>
    </w:p>
    <w:p w:rsidR="00D93DDA" w:rsidRDefault="00D93DDA" w:rsidP="00D93DDA">
      <w:pPr>
        <w:widowControl w:val="0"/>
        <w:autoSpaceDE w:val="0"/>
        <w:autoSpaceDN w:val="0"/>
        <w:adjustRightInd w:val="0"/>
        <w:ind w:left="1440" w:hanging="720"/>
      </w:pPr>
      <w:r>
        <w:t>b)</w:t>
      </w:r>
      <w:r>
        <w:tab/>
      </w:r>
      <w:r>
        <w:rPr>
          <w:i/>
          <w:iCs/>
        </w:rPr>
        <w:t>An owner or operator of a CAAPP source shall continue to operate in accordance with the terms and conditions of its applicable State operating permit notwithstanding the expiration of the State operating permit until the source's CAAPP permit has been issued.</w:t>
      </w:r>
      <w:r>
        <w:t xml:space="preserve"> (See Section 39.5(4)(b) of the Act) </w:t>
      </w:r>
    </w:p>
    <w:p w:rsidR="00203347" w:rsidRDefault="00203347" w:rsidP="00D93DDA">
      <w:pPr>
        <w:widowControl w:val="0"/>
        <w:autoSpaceDE w:val="0"/>
        <w:autoSpaceDN w:val="0"/>
        <w:adjustRightInd w:val="0"/>
        <w:ind w:left="1440" w:hanging="720"/>
      </w:pPr>
    </w:p>
    <w:p w:rsidR="00D93DDA" w:rsidRDefault="00D93DDA" w:rsidP="00D93DDA">
      <w:pPr>
        <w:widowControl w:val="0"/>
        <w:autoSpaceDE w:val="0"/>
        <w:autoSpaceDN w:val="0"/>
        <w:adjustRightInd w:val="0"/>
        <w:ind w:left="1440" w:hanging="720"/>
      </w:pPr>
      <w:r>
        <w:t>c)</w:t>
      </w:r>
      <w:r>
        <w:tab/>
      </w:r>
      <w:r>
        <w:rPr>
          <w:i/>
          <w:iCs/>
        </w:rPr>
        <w:t>The CAAPP permit shall, upon becoming effective, supersede the State operating permit.</w:t>
      </w:r>
      <w:r>
        <w:t xml:space="preserve">  (See Section 39.5(4)(g) of the Act) </w:t>
      </w:r>
    </w:p>
    <w:sectPr w:rsidR="00D93DDA" w:rsidSect="00D93DD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93DDA"/>
    <w:rsid w:val="00203347"/>
    <w:rsid w:val="003E3617"/>
    <w:rsid w:val="005C3366"/>
    <w:rsid w:val="005F00BC"/>
    <w:rsid w:val="00D93DDA"/>
    <w:rsid w:val="00DB24CA"/>
    <w:rsid w:val="00E05B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225</Words>
  <Characters>1286</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Section 270</vt:lpstr>
    </vt:vector>
  </TitlesOfParts>
  <Company>State of Illinois</Company>
  <LinksUpToDate>false</LinksUpToDate>
  <CharactersWithSpaces>1508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270</dc:title>
  <dc:subject/>
  <dc:creator>Illinois General Assembly</dc:creator>
  <cp:keywords/>
  <dc:description/>
  <cp:lastModifiedBy>Roberts, John</cp:lastModifiedBy>
  <cp:revision>3</cp:revision>
  <dcterms:created xsi:type="dcterms:W3CDTF">2012-06-21T20:00:00Z</dcterms:created>
  <dcterms:modified xsi:type="dcterms:W3CDTF">2012-06-21T20:00:00Z</dcterms:modified>
</cp:coreProperties>
</file>