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34" w:rsidRDefault="00283934" w:rsidP="00283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934" w:rsidRDefault="00283934" w:rsidP="002839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270.103  Existing CAAPP Source</w:t>
      </w:r>
      <w:r>
        <w:t xml:space="preserve"> </w:t>
      </w:r>
    </w:p>
    <w:p w:rsidR="00283934" w:rsidRDefault="00283934" w:rsidP="00283934">
      <w:pPr>
        <w:widowControl w:val="0"/>
        <w:autoSpaceDE w:val="0"/>
        <w:autoSpaceDN w:val="0"/>
        <w:adjustRightInd w:val="0"/>
      </w:pPr>
    </w:p>
    <w:p w:rsidR="00283934" w:rsidRDefault="00283934" w:rsidP="00283934">
      <w:pPr>
        <w:widowControl w:val="0"/>
        <w:autoSpaceDE w:val="0"/>
        <w:autoSpaceDN w:val="0"/>
        <w:adjustRightInd w:val="0"/>
      </w:pPr>
      <w:r>
        <w:t xml:space="preserve">"Existing CAAPP source" means a CAAPP source that commenced operation prior to the effective date of the CAAPP. </w:t>
      </w:r>
    </w:p>
    <w:sectPr w:rsidR="00283934" w:rsidSect="00283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934"/>
    <w:rsid w:val="00283934"/>
    <w:rsid w:val="0039782E"/>
    <w:rsid w:val="003C31F7"/>
    <w:rsid w:val="005C3366"/>
    <w:rsid w:val="007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