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54E" w:rsidRDefault="0055654E" w:rsidP="0055654E">
      <w:pPr>
        <w:rPr>
          <w:b/>
        </w:rPr>
      </w:pPr>
      <w:bookmarkStart w:id="0" w:name="_GoBack"/>
      <w:bookmarkEnd w:id="0"/>
    </w:p>
    <w:p w:rsidR="00BF6599" w:rsidRPr="0055654E" w:rsidRDefault="00BF6599" w:rsidP="0055654E">
      <w:pPr>
        <w:rPr>
          <w:b/>
        </w:rPr>
      </w:pPr>
      <w:r w:rsidRPr="0055654E">
        <w:rPr>
          <w:b/>
        </w:rPr>
        <w:t>Section 261.740  Reporting</w:t>
      </w:r>
    </w:p>
    <w:p w:rsidR="00BF6599" w:rsidRPr="00BF6599" w:rsidRDefault="00BF6599" w:rsidP="0055654E"/>
    <w:p w:rsidR="00BF6599" w:rsidRPr="00BF6599" w:rsidRDefault="00BF6599" w:rsidP="0055654E">
      <w:pPr>
        <w:ind w:left="1440" w:hanging="720"/>
      </w:pPr>
      <w:r w:rsidRPr="00BF6599">
        <w:t>a)</w:t>
      </w:r>
      <w:r w:rsidRPr="00BF6599">
        <w:tab/>
        <w:t xml:space="preserve">Grant recipients must provide any and all reports specified by the Agency in the grant agreement and must provide such reports in the time frame specified by the Agency.  Grant recipients must comply with any and all other applicable State or federal reporting requirements. </w:t>
      </w:r>
    </w:p>
    <w:p w:rsidR="00BF6599" w:rsidRPr="00BF6599" w:rsidRDefault="00BF6599" w:rsidP="0055654E"/>
    <w:p w:rsidR="00BF6599" w:rsidRPr="00BF6599" w:rsidRDefault="00BF6599" w:rsidP="0055654E">
      <w:pPr>
        <w:ind w:left="1440" w:hanging="720"/>
      </w:pPr>
      <w:r w:rsidRPr="00BF6599">
        <w:t>b)</w:t>
      </w:r>
      <w:r w:rsidRPr="00BF6599">
        <w:tab/>
        <w:t>Grant recipients must cooperate with the Agency in fulfillment of the Agency</w:t>
      </w:r>
      <w:r w:rsidR="0055654E">
        <w:t>'</w:t>
      </w:r>
      <w:r w:rsidRPr="00BF6599">
        <w:t>s reporting requirements which relate to the grant, including any State or federal reporting requirements which may apply.  Grant recipients must provide the information requested by the Agency in the time frame specified by the Agency.</w:t>
      </w:r>
    </w:p>
    <w:p w:rsidR="00BF6599" w:rsidRPr="00BF6599" w:rsidRDefault="00BF6599" w:rsidP="0055654E"/>
    <w:p w:rsidR="00BF6599" w:rsidRPr="00BF6599" w:rsidRDefault="00BF6599" w:rsidP="0055654E">
      <w:pPr>
        <w:ind w:left="1440" w:hanging="720"/>
      </w:pPr>
      <w:r w:rsidRPr="00BF6599">
        <w:t>c)</w:t>
      </w:r>
      <w:r w:rsidRPr="00BF6599">
        <w:tab/>
        <w:t>Noncompliance with this Section shall be grounds for termination of the grant in accordance with Section 261.630 (Grant Termination by the Agency) of this Part.</w:t>
      </w:r>
    </w:p>
    <w:sectPr w:rsidR="00BF6599" w:rsidRPr="00BF659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DAF" w:rsidRDefault="00750DAF">
      <w:r>
        <w:separator/>
      </w:r>
    </w:p>
  </w:endnote>
  <w:endnote w:type="continuationSeparator" w:id="0">
    <w:p w:rsidR="00750DAF" w:rsidRDefault="00750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DAF" w:rsidRDefault="00750DAF">
      <w:r>
        <w:separator/>
      </w:r>
    </w:p>
  </w:footnote>
  <w:footnote w:type="continuationSeparator" w:id="0">
    <w:p w:rsidR="00750DAF" w:rsidRDefault="00750D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659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4EC9"/>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654E"/>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6D1"/>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0DAF"/>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429A"/>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72B6"/>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6599"/>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16B66"/>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4151894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2012-06-21T19:59:00Z</dcterms:created>
  <dcterms:modified xsi:type="dcterms:W3CDTF">2012-06-21T19:59:00Z</dcterms:modified>
</cp:coreProperties>
</file>