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72" w:rsidRDefault="00BD6F72" w:rsidP="00BD6F72">
      <w:pPr>
        <w:rPr>
          <w:b/>
        </w:rPr>
      </w:pPr>
      <w:bookmarkStart w:id="0" w:name="_GoBack"/>
      <w:bookmarkEnd w:id="0"/>
    </w:p>
    <w:p w:rsidR="005B33C9" w:rsidRPr="00BD6F72" w:rsidRDefault="005B33C9" w:rsidP="00BD6F72">
      <w:pPr>
        <w:rPr>
          <w:b/>
        </w:rPr>
      </w:pPr>
      <w:r w:rsidRPr="00BD6F72">
        <w:rPr>
          <w:b/>
        </w:rPr>
        <w:t>Section 261.630  Grant Termination by the Agency</w:t>
      </w:r>
    </w:p>
    <w:p w:rsidR="005B33C9" w:rsidRPr="005B33C9" w:rsidRDefault="005B33C9" w:rsidP="00BD6F72"/>
    <w:p w:rsidR="005B33C9" w:rsidRPr="005B33C9" w:rsidRDefault="005B33C9" w:rsidP="00BD6F72">
      <w:r w:rsidRPr="005B33C9">
        <w:t>The Agency, by written notice to the grant recipient, may terminate the grant in whole or in part.  Cause for termination shall include, but is not limited to, an Agency determination that the grant recipient has failed to make sufficient progress in performing the project scope of work, or failure by the grant recipient to comply with any provision of the grant agreement or this Part.  Upon grant termination, the grant recipient shall refund any unexpended grant funds to the State, except for such portion as may be required to pay the allowable costs under an enforceable sub-agreement prior to the effective date of the termination.  Within 30 days after grant termination, the grant recipient must provide to the Agency written proof of allowable costs incurred prior to the effective date of the termination.</w:t>
      </w:r>
    </w:p>
    <w:sectPr w:rsidR="005B33C9" w:rsidRPr="005B33C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15" w:rsidRDefault="00241315">
      <w:r>
        <w:separator/>
      </w:r>
    </w:p>
  </w:endnote>
  <w:endnote w:type="continuationSeparator" w:id="0">
    <w:p w:rsidR="00241315" w:rsidRDefault="0024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15" w:rsidRDefault="00241315">
      <w:r>
        <w:separator/>
      </w:r>
    </w:p>
  </w:footnote>
  <w:footnote w:type="continuationSeparator" w:id="0">
    <w:p w:rsidR="00241315" w:rsidRDefault="00241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33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61"/>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1315"/>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F05"/>
    <w:rsid w:val="005948A7"/>
    <w:rsid w:val="005A2494"/>
    <w:rsid w:val="005A73F7"/>
    <w:rsid w:val="005B33C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64B8"/>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8F5"/>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19D"/>
    <w:rsid w:val="00BA2E0F"/>
    <w:rsid w:val="00BB0A4F"/>
    <w:rsid w:val="00BB230E"/>
    <w:rsid w:val="00BB6CAC"/>
    <w:rsid w:val="00BC000F"/>
    <w:rsid w:val="00BC00FF"/>
    <w:rsid w:val="00BD0ED2"/>
    <w:rsid w:val="00BD5933"/>
    <w:rsid w:val="00BD6F72"/>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65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