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9C" w:rsidRDefault="00E8519C" w:rsidP="00AA23C8">
      <w:pPr>
        <w:widowControl w:val="0"/>
        <w:ind w:left="1440" w:hanging="1440"/>
        <w:rPr>
          <w:b/>
        </w:rPr>
      </w:pPr>
      <w:bookmarkStart w:id="0" w:name="_GoBack"/>
      <w:bookmarkEnd w:id="0"/>
    </w:p>
    <w:p w:rsidR="00AA23C8" w:rsidRPr="00AA23C8" w:rsidRDefault="00AA23C8" w:rsidP="00AA23C8">
      <w:pPr>
        <w:widowControl w:val="0"/>
        <w:ind w:left="1440" w:hanging="1440"/>
        <w:rPr>
          <w:b/>
        </w:rPr>
      </w:pPr>
      <w:r w:rsidRPr="00AA23C8">
        <w:rPr>
          <w:b/>
        </w:rPr>
        <w:t>Section 261.370  Agency Action on Grant Applications</w:t>
      </w:r>
    </w:p>
    <w:p w:rsidR="00AA23C8" w:rsidRPr="00AA23C8" w:rsidRDefault="00AA23C8" w:rsidP="00AA23C8">
      <w:pPr>
        <w:widowControl w:val="0"/>
        <w:ind w:left="1440" w:hanging="1440"/>
        <w:rPr>
          <w:b/>
        </w:rPr>
      </w:pPr>
    </w:p>
    <w:p w:rsidR="00AA23C8" w:rsidRPr="00AA23C8" w:rsidRDefault="00AA23C8" w:rsidP="00AA23C8">
      <w:pPr>
        <w:ind w:left="1440" w:hanging="720"/>
      </w:pPr>
      <w:r w:rsidRPr="00AA23C8">
        <w:t>a)</w:t>
      </w:r>
      <w:r w:rsidRPr="00AA23C8">
        <w:tab/>
        <w:t>Issuance of grants under this Part is subject to appropriation by the State and availability of funds from the applicable funding source.</w:t>
      </w:r>
    </w:p>
    <w:p w:rsidR="00AA23C8" w:rsidRPr="00AA23C8" w:rsidRDefault="00AA23C8" w:rsidP="00AA23C8">
      <w:pPr>
        <w:ind w:left="1440" w:hanging="720"/>
      </w:pPr>
    </w:p>
    <w:p w:rsidR="00AA23C8" w:rsidRPr="00AA23C8" w:rsidRDefault="00AA23C8" w:rsidP="00AA23C8">
      <w:pPr>
        <w:ind w:left="1440" w:hanging="720"/>
      </w:pPr>
      <w:r w:rsidRPr="00AA23C8">
        <w:t>b)</w:t>
      </w:r>
      <w:r w:rsidRPr="00AA23C8">
        <w:tab/>
        <w:t xml:space="preserve">Completed grant applications shall remain active for funding for one year from Agency receipt of the application.  </w:t>
      </w:r>
    </w:p>
    <w:p w:rsidR="00AA23C8" w:rsidRPr="00AA23C8" w:rsidRDefault="00AA23C8" w:rsidP="00AA23C8">
      <w:pPr>
        <w:ind w:left="2160" w:hanging="720"/>
      </w:pPr>
    </w:p>
    <w:p w:rsidR="00AA23C8" w:rsidRPr="00AA23C8" w:rsidRDefault="00AA23C8" w:rsidP="00AA23C8">
      <w:pPr>
        <w:ind w:left="1440" w:hanging="720"/>
      </w:pPr>
      <w:r w:rsidRPr="00AA23C8">
        <w:t>c)</w:t>
      </w:r>
      <w:r w:rsidRPr="00AA23C8">
        <w:tab/>
        <w:t>If a grant applicant submits an incomplete application, the Agency shall attempt to so notify the grant applicant in writing, identifying the information that is lacking.</w:t>
      </w:r>
    </w:p>
    <w:p w:rsidR="00AA23C8" w:rsidRPr="00AA23C8" w:rsidRDefault="00AA23C8" w:rsidP="00AA23C8">
      <w:pPr>
        <w:ind w:left="2160" w:hanging="720"/>
      </w:pPr>
    </w:p>
    <w:p w:rsidR="00AA23C8" w:rsidRPr="00AA23C8" w:rsidRDefault="00AA23C8" w:rsidP="00AA23C8">
      <w:pPr>
        <w:ind w:left="1440" w:hanging="720"/>
      </w:pPr>
      <w:r w:rsidRPr="00AA23C8">
        <w:t>d)</w:t>
      </w:r>
      <w:r w:rsidRPr="00AA23C8">
        <w:tab/>
        <w:t xml:space="preserve">The Agency may request that the grant applicant revise its grant application.  </w:t>
      </w:r>
    </w:p>
    <w:p w:rsidR="00AA23C8" w:rsidRPr="00AA23C8" w:rsidRDefault="00AA23C8" w:rsidP="00AA23C8">
      <w:pPr>
        <w:ind w:left="1440" w:hanging="720"/>
      </w:pPr>
    </w:p>
    <w:p w:rsidR="00AA23C8" w:rsidRPr="00AA23C8" w:rsidRDefault="00AA23C8" w:rsidP="00AA23C8">
      <w:pPr>
        <w:ind w:left="1440" w:hanging="720"/>
      </w:pPr>
      <w:r w:rsidRPr="00AA23C8">
        <w:t>e)</w:t>
      </w:r>
      <w:r w:rsidRPr="00AA23C8">
        <w:tab/>
        <w:t>Grant applicants are not eligible to obtain grant financial assistance by default due to failure by the Agency to act upon a grant application.</w:t>
      </w:r>
    </w:p>
    <w:p w:rsidR="00AA23C8" w:rsidRPr="00AA23C8" w:rsidRDefault="00AA23C8" w:rsidP="00AA23C8">
      <w:pPr>
        <w:widowControl w:val="0"/>
        <w:ind w:left="1440" w:hanging="720"/>
      </w:pPr>
    </w:p>
    <w:p w:rsidR="00AA23C8" w:rsidRPr="00AA23C8" w:rsidRDefault="00AA23C8" w:rsidP="00AA23C8">
      <w:pPr>
        <w:widowControl w:val="0"/>
        <w:ind w:left="1440" w:hanging="720"/>
      </w:pPr>
      <w:r w:rsidRPr="00AA23C8">
        <w:t>f)</w:t>
      </w:r>
      <w:r w:rsidRPr="00AA23C8">
        <w:tab/>
        <w:t xml:space="preserve">The Agency shall evaluate grant applications meeting the requirements of the applicable funding sources and this Part based on air quality benefit, geographic distribution, and project type. </w:t>
      </w:r>
    </w:p>
    <w:p w:rsidR="00AA23C8" w:rsidRPr="00AA23C8" w:rsidRDefault="00AA23C8" w:rsidP="00AA23C8">
      <w:pPr>
        <w:widowControl w:val="0"/>
        <w:ind w:left="720" w:hanging="1440"/>
      </w:pPr>
      <w:r w:rsidRPr="00AA23C8">
        <w:tab/>
      </w:r>
    </w:p>
    <w:p w:rsidR="00AA23C8" w:rsidRPr="00AA23C8" w:rsidRDefault="00AA23C8" w:rsidP="00AA23C8">
      <w:pPr>
        <w:widowControl w:val="0"/>
        <w:ind w:left="1440" w:hanging="720"/>
      </w:pPr>
      <w:r w:rsidRPr="00AA23C8">
        <w:t>g)</w:t>
      </w:r>
      <w:r w:rsidRPr="00AA23C8">
        <w:tab/>
        <w:t xml:space="preserve">The Agency shall select grant applications that best match the purposes of the ICDGP and applicable funding sources. </w:t>
      </w:r>
    </w:p>
    <w:sectPr w:rsidR="00AA23C8" w:rsidRPr="00AA23C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9E" w:rsidRDefault="00D02C9E">
      <w:r>
        <w:separator/>
      </w:r>
    </w:p>
  </w:endnote>
  <w:endnote w:type="continuationSeparator" w:id="0">
    <w:p w:rsidR="00D02C9E" w:rsidRDefault="00D0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9E" w:rsidRDefault="00D02C9E">
      <w:r>
        <w:separator/>
      </w:r>
    </w:p>
  </w:footnote>
  <w:footnote w:type="continuationSeparator" w:id="0">
    <w:p w:rsidR="00D02C9E" w:rsidRDefault="00D02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3C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5CE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468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95F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2E7C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462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3C8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0FD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C9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5C5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19C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