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FE" w:rsidRDefault="004926FE" w:rsidP="004926FE">
      <w:pPr>
        <w:rPr>
          <w:b/>
        </w:rPr>
      </w:pPr>
      <w:bookmarkStart w:id="0" w:name="_GoBack"/>
      <w:bookmarkEnd w:id="0"/>
    </w:p>
    <w:p w:rsidR="004C253D" w:rsidRPr="004926FE" w:rsidRDefault="004C253D" w:rsidP="004926FE">
      <w:pPr>
        <w:rPr>
          <w:b/>
        </w:rPr>
      </w:pPr>
      <w:r w:rsidRPr="004926FE">
        <w:rPr>
          <w:b/>
        </w:rPr>
        <w:t>Section 261.320  Limitations on Grant Amounts</w:t>
      </w:r>
    </w:p>
    <w:p w:rsidR="004C253D" w:rsidRPr="004C253D" w:rsidRDefault="004C253D" w:rsidP="004926FE">
      <w:r w:rsidRPr="004C253D">
        <w:tab/>
      </w:r>
    </w:p>
    <w:p w:rsidR="004C253D" w:rsidRPr="004C253D" w:rsidRDefault="004C253D" w:rsidP="004926FE">
      <w:r w:rsidRPr="004C253D">
        <w:tab/>
        <w:t>a)</w:t>
      </w:r>
      <w:r w:rsidRPr="004C253D">
        <w:tab/>
        <w:t>Grant financial assistance is limited to:</w:t>
      </w:r>
    </w:p>
    <w:p w:rsidR="004C253D" w:rsidRPr="004C253D" w:rsidRDefault="004C253D" w:rsidP="004926FE"/>
    <w:p w:rsidR="004C253D" w:rsidRPr="004C253D" w:rsidRDefault="004C253D" w:rsidP="004926FE">
      <w:pPr>
        <w:ind w:left="2160" w:hanging="720"/>
      </w:pPr>
      <w:r w:rsidRPr="004C253D">
        <w:t>1)</w:t>
      </w:r>
      <w:r w:rsidRPr="004C253D">
        <w:tab/>
        <w:t>Sufficient appropriation by the State and the availability of cash deposited into the applicable fund from the applicable funding source; and</w:t>
      </w:r>
    </w:p>
    <w:p w:rsidR="004C253D" w:rsidRPr="004C253D" w:rsidRDefault="004C253D" w:rsidP="004926FE"/>
    <w:p w:rsidR="004C253D" w:rsidRPr="004C253D" w:rsidRDefault="004C253D" w:rsidP="004926FE">
      <w:pPr>
        <w:ind w:left="2160" w:hanging="720"/>
      </w:pPr>
      <w:r w:rsidRPr="004C253D">
        <w:t>2)</w:t>
      </w:r>
      <w:r w:rsidRPr="004C253D">
        <w:tab/>
        <w:t>Approved allowable costs as defined by this Part and identified in the grant agreement.</w:t>
      </w:r>
    </w:p>
    <w:p w:rsidR="004C253D" w:rsidRPr="004C253D" w:rsidRDefault="004C253D" w:rsidP="004926FE"/>
    <w:p w:rsidR="004C253D" w:rsidRPr="004C253D" w:rsidRDefault="004C253D" w:rsidP="004926FE">
      <w:pPr>
        <w:ind w:left="1440" w:hanging="720"/>
      </w:pPr>
      <w:r w:rsidRPr="004C253D">
        <w:t>b)</w:t>
      </w:r>
      <w:r w:rsidRPr="004C253D">
        <w:tab/>
        <w:t>The Agency may elect to partially fund a grant project by funding discrete portions or phases of the project scope of work.</w:t>
      </w:r>
    </w:p>
    <w:sectPr w:rsidR="004C253D" w:rsidRPr="004C25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C0" w:rsidRDefault="005A69C0">
      <w:r>
        <w:separator/>
      </w:r>
    </w:p>
  </w:endnote>
  <w:endnote w:type="continuationSeparator" w:id="0">
    <w:p w:rsidR="005A69C0" w:rsidRDefault="005A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C0" w:rsidRDefault="005A69C0">
      <w:r>
        <w:separator/>
      </w:r>
    </w:p>
  </w:footnote>
  <w:footnote w:type="continuationSeparator" w:id="0">
    <w:p w:rsidR="005A69C0" w:rsidRDefault="005A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5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6FE"/>
    <w:rsid w:val="00493C66"/>
    <w:rsid w:val="0049486A"/>
    <w:rsid w:val="004A2DF2"/>
    <w:rsid w:val="004B0153"/>
    <w:rsid w:val="004B41BC"/>
    <w:rsid w:val="004B6FF4"/>
    <w:rsid w:val="004C253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9C0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C55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36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4B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59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