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0C" w:rsidRDefault="00E62D0C" w:rsidP="00E62D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D0C" w:rsidRDefault="00E62D0C" w:rsidP="00E62D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244.108  Failure to Comply with Episode Requirements</w:t>
      </w:r>
      <w:r>
        <w:t xml:space="preserve"> </w:t>
      </w:r>
    </w:p>
    <w:p w:rsidR="00E62D0C" w:rsidRDefault="00E62D0C" w:rsidP="00E62D0C">
      <w:pPr>
        <w:widowControl w:val="0"/>
        <w:autoSpaceDE w:val="0"/>
        <w:autoSpaceDN w:val="0"/>
        <w:adjustRightInd w:val="0"/>
      </w:pPr>
    </w:p>
    <w:p w:rsidR="00E62D0C" w:rsidRDefault="00E62D0C" w:rsidP="00E62D0C">
      <w:pPr>
        <w:widowControl w:val="0"/>
        <w:autoSpaceDE w:val="0"/>
        <w:autoSpaceDN w:val="0"/>
        <w:adjustRightInd w:val="0"/>
      </w:pPr>
      <w:r>
        <w:t>Failure to comply with an approved episode action plan, required actions listed in Appendix D or the reasonable orders of the Director or his designated representative during any alert or emergency shall expose any person to the penalty provisions of the Environmental Protection Act</w:t>
      </w:r>
      <w:r w:rsidR="003A5756">
        <w:t xml:space="preserve"> (Ill. Rev. Stat. 1981, </w:t>
      </w:r>
      <w:proofErr w:type="spellStart"/>
      <w:r w:rsidR="003A5756">
        <w:t>ch.</w:t>
      </w:r>
      <w:proofErr w:type="spellEnd"/>
      <w:r w:rsidR="003A5756">
        <w:t xml:space="preserve"> 111½</w:t>
      </w:r>
      <w:r>
        <w:t xml:space="preserve">, pars. 1001 et seq.) (Act).  In all cases, the reasonable orders of the Director or his designated representative shall take precedence over episode action plans or required actions listed in Appendix D provided, however, that such orders shall not exceed that which is authorized by this Part or by the Act. </w:t>
      </w:r>
    </w:p>
    <w:sectPr w:rsidR="00E62D0C" w:rsidSect="00E62D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D0C"/>
    <w:rsid w:val="002B4A7E"/>
    <w:rsid w:val="003A5756"/>
    <w:rsid w:val="004901A6"/>
    <w:rsid w:val="005C3366"/>
    <w:rsid w:val="00A913D5"/>
    <w:rsid w:val="00E6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A5756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A575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244</vt:lpstr>
    </vt:vector>
  </TitlesOfParts>
  <Company>State of Illinois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244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