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71" w:rsidRDefault="00921171" w:rsidP="009211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171" w:rsidRDefault="00921171" w:rsidP="009211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237.202  Permit Application</w:t>
      </w:r>
      <w:r>
        <w:t xml:space="preserve"> </w:t>
      </w:r>
    </w:p>
    <w:p w:rsidR="00921171" w:rsidRDefault="00921171" w:rsidP="00921171">
      <w:pPr>
        <w:widowControl w:val="0"/>
        <w:autoSpaceDE w:val="0"/>
        <w:autoSpaceDN w:val="0"/>
        <w:adjustRightInd w:val="0"/>
      </w:pPr>
    </w:p>
    <w:p w:rsidR="00921171" w:rsidRDefault="00921171" w:rsidP="00921171">
      <w:pPr>
        <w:widowControl w:val="0"/>
        <w:autoSpaceDE w:val="0"/>
        <w:autoSpaceDN w:val="0"/>
        <w:adjustRightInd w:val="0"/>
      </w:pPr>
      <w:r>
        <w:t xml:space="preserve">An application for a permit shall be in such form and shall contain such information as shall be required in procedures adopted by the Agency.  Such application shall contain, as a minimum, data and information sufficient to inform the Agency with respect to:  the exact quanitites and types of material to be burned; the exact nature and exact quantities of air contaminant emissions which will result; the exact frequency, including date where appropriate, when such burning will take place, the exact location of the burning site including a map showing distances to residences, populated areas, roadways, air fields, etc.; the methods or actions which will be taken to reduce the emission of air contaminants; the reasons why alternatives to open burning are not available; and the reasons why such burning is necessary to the public interest. </w:t>
      </w:r>
    </w:p>
    <w:sectPr w:rsidR="00921171" w:rsidSect="00921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171"/>
    <w:rsid w:val="00552F9D"/>
    <w:rsid w:val="005C3366"/>
    <w:rsid w:val="00921171"/>
    <w:rsid w:val="00DB65B0"/>
    <w:rsid w:val="00E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