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22" w:rsidRDefault="00212022" w:rsidP="002120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022" w:rsidRDefault="00212022" w:rsidP="002120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232.400  Purpose</w:t>
      </w:r>
      <w:r>
        <w:t xml:space="preserve"> </w:t>
      </w:r>
    </w:p>
    <w:p w:rsidR="00212022" w:rsidRDefault="00212022" w:rsidP="00212022">
      <w:pPr>
        <w:widowControl w:val="0"/>
        <w:autoSpaceDE w:val="0"/>
        <w:autoSpaceDN w:val="0"/>
        <w:adjustRightInd w:val="0"/>
      </w:pPr>
    </w:p>
    <w:p w:rsidR="00212022" w:rsidRDefault="00212022" w:rsidP="00212022">
      <w:pPr>
        <w:widowControl w:val="0"/>
        <w:autoSpaceDE w:val="0"/>
        <w:autoSpaceDN w:val="0"/>
        <w:adjustRightInd w:val="0"/>
      </w:pPr>
      <w:r>
        <w:t xml:space="preserve">This Subpart establishes identification and reporting requirements for new and existing sources that emit Illinois Toxic Air Contaminants. </w:t>
      </w:r>
    </w:p>
    <w:p w:rsidR="00212022" w:rsidRDefault="00212022" w:rsidP="00212022">
      <w:pPr>
        <w:widowControl w:val="0"/>
        <w:autoSpaceDE w:val="0"/>
        <w:autoSpaceDN w:val="0"/>
        <w:adjustRightInd w:val="0"/>
      </w:pPr>
    </w:p>
    <w:p w:rsidR="00212022" w:rsidRDefault="00212022" w:rsidP="002120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6237, effective May 12, 1997) </w:t>
      </w:r>
    </w:p>
    <w:sectPr w:rsidR="00212022" w:rsidSect="002120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022"/>
    <w:rsid w:val="000748BD"/>
    <w:rsid w:val="00112170"/>
    <w:rsid w:val="00212022"/>
    <w:rsid w:val="003C413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