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0F2" w:rsidRDefault="001D10F2" w:rsidP="001D10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10F2" w:rsidRDefault="001D10F2" w:rsidP="001D10F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232.130  Applicability</w:t>
      </w:r>
      <w:proofErr w:type="gramEnd"/>
      <w:r>
        <w:t xml:space="preserve"> </w:t>
      </w:r>
    </w:p>
    <w:p w:rsidR="001D10F2" w:rsidRDefault="001D10F2" w:rsidP="001D10F2">
      <w:pPr>
        <w:widowControl w:val="0"/>
        <w:autoSpaceDE w:val="0"/>
        <w:autoSpaceDN w:val="0"/>
        <w:adjustRightInd w:val="0"/>
      </w:pPr>
    </w:p>
    <w:p w:rsidR="001D10F2" w:rsidRDefault="001D10F2" w:rsidP="001D10F2">
      <w:pPr>
        <w:widowControl w:val="0"/>
        <w:autoSpaceDE w:val="0"/>
        <w:autoSpaceDN w:val="0"/>
        <w:adjustRightInd w:val="0"/>
      </w:pPr>
      <w:r>
        <w:t xml:space="preserve">The requirements of this Part do not apply to the following: </w:t>
      </w:r>
    </w:p>
    <w:p w:rsidR="00597ADE" w:rsidRDefault="00597ADE" w:rsidP="001D10F2">
      <w:pPr>
        <w:widowControl w:val="0"/>
        <w:autoSpaceDE w:val="0"/>
        <w:autoSpaceDN w:val="0"/>
        <w:adjustRightInd w:val="0"/>
      </w:pPr>
    </w:p>
    <w:p w:rsidR="001D10F2" w:rsidRDefault="001D10F2" w:rsidP="001D10F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Retail dry cleaning operations</w:t>
      </w:r>
      <w:r>
        <w:t xml:space="preserve">; </w:t>
      </w:r>
    </w:p>
    <w:p w:rsidR="00597ADE" w:rsidRDefault="00597ADE" w:rsidP="001D10F2">
      <w:pPr>
        <w:widowControl w:val="0"/>
        <w:autoSpaceDE w:val="0"/>
        <w:autoSpaceDN w:val="0"/>
        <w:adjustRightInd w:val="0"/>
        <w:ind w:left="1440" w:hanging="720"/>
      </w:pPr>
    </w:p>
    <w:p w:rsidR="001D10F2" w:rsidRDefault="001D10F2" w:rsidP="001D10F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Retail and noncommercial storage and handling of motor fuels</w:t>
      </w:r>
      <w:r>
        <w:t xml:space="preserve">; </w:t>
      </w:r>
    </w:p>
    <w:p w:rsidR="00597ADE" w:rsidRDefault="00597ADE" w:rsidP="001D10F2">
      <w:pPr>
        <w:widowControl w:val="0"/>
        <w:autoSpaceDE w:val="0"/>
        <w:autoSpaceDN w:val="0"/>
        <w:adjustRightInd w:val="0"/>
        <w:ind w:left="1440" w:hanging="720"/>
      </w:pPr>
    </w:p>
    <w:p w:rsidR="001D10F2" w:rsidRDefault="001D10F2" w:rsidP="001D10F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Combustion processes using only commercial fuel, including internal combustion engines; and</w:t>
      </w:r>
      <w:r>
        <w:t xml:space="preserve"> </w:t>
      </w:r>
    </w:p>
    <w:p w:rsidR="00597ADE" w:rsidRDefault="00597ADE" w:rsidP="001D10F2">
      <w:pPr>
        <w:widowControl w:val="0"/>
        <w:autoSpaceDE w:val="0"/>
        <w:autoSpaceDN w:val="0"/>
        <w:adjustRightInd w:val="0"/>
        <w:ind w:left="1440" w:hanging="720"/>
      </w:pPr>
    </w:p>
    <w:p w:rsidR="001D10F2" w:rsidRDefault="001D10F2" w:rsidP="001D10F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>Incidental or minor sources including laboratory-scale operations, and such other sources or categories of sources which are determined by the Board to be of minor significance.</w:t>
      </w:r>
      <w:r>
        <w:t xml:space="preserve">  (Section 9.5(e) of the Act) </w:t>
      </w:r>
    </w:p>
    <w:sectPr w:rsidR="001D10F2" w:rsidSect="001D10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10F2"/>
    <w:rsid w:val="00073684"/>
    <w:rsid w:val="001C18F9"/>
    <w:rsid w:val="001D10F2"/>
    <w:rsid w:val="00597ADE"/>
    <w:rsid w:val="005C3366"/>
    <w:rsid w:val="00B8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232</vt:lpstr>
    </vt:vector>
  </TitlesOfParts>
  <Company>State of Illinois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232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