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7C6" w:rsidRDefault="00D117C6" w:rsidP="00D117C6">
      <w:pPr>
        <w:widowControl w:val="0"/>
        <w:autoSpaceDE w:val="0"/>
        <w:autoSpaceDN w:val="0"/>
        <w:adjustRightInd w:val="0"/>
      </w:pPr>
      <w:bookmarkStart w:id="0" w:name="_GoBack"/>
      <w:bookmarkEnd w:id="0"/>
    </w:p>
    <w:p w:rsidR="00D117C6" w:rsidRDefault="00D117C6" w:rsidP="00D117C6">
      <w:pPr>
        <w:widowControl w:val="0"/>
        <w:autoSpaceDE w:val="0"/>
        <w:autoSpaceDN w:val="0"/>
        <w:adjustRightInd w:val="0"/>
      </w:pPr>
      <w:r>
        <w:rPr>
          <w:b/>
          <w:bCs/>
        </w:rPr>
        <w:t>Section 229.168  Monitoring Requirements for Rural HMIWIs</w:t>
      </w:r>
      <w:r>
        <w:t xml:space="preserve"> </w:t>
      </w:r>
    </w:p>
    <w:p w:rsidR="00D117C6" w:rsidRDefault="00D117C6" w:rsidP="00D117C6">
      <w:pPr>
        <w:widowControl w:val="0"/>
        <w:autoSpaceDE w:val="0"/>
        <w:autoSpaceDN w:val="0"/>
        <w:adjustRightInd w:val="0"/>
      </w:pPr>
    </w:p>
    <w:p w:rsidR="002E7FA5" w:rsidRPr="002E7FA5" w:rsidRDefault="002E7FA5" w:rsidP="002E7FA5">
      <w:pPr>
        <w:ind w:left="1440" w:hanging="720"/>
      </w:pPr>
      <w:r w:rsidRPr="002E7FA5">
        <w:t>a)</w:t>
      </w:r>
      <w:r>
        <w:tab/>
      </w:r>
      <w:r w:rsidRPr="002E7FA5">
        <w:t>Each owner or operator of a rural HMIWI subject to the emission</w:t>
      </w:r>
      <w:r w:rsidR="00856FEB">
        <w:t>s</w:t>
      </w:r>
      <w:r w:rsidRPr="002E7FA5">
        <w:t xml:space="preserve"> limits under Section 229.126 of this Part shall comply with requirements of this Section according to the following schedule:</w:t>
      </w:r>
    </w:p>
    <w:p w:rsidR="002E7FA5" w:rsidRPr="002E7FA5" w:rsidRDefault="002E7FA5" w:rsidP="002E7FA5"/>
    <w:p w:rsidR="002E7FA5" w:rsidRPr="002E7FA5" w:rsidRDefault="002E7FA5" w:rsidP="002E7FA5">
      <w:pPr>
        <w:ind w:left="720" w:firstLine="720"/>
      </w:pPr>
      <w:r w:rsidRPr="002E7FA5">
        <w:t>1)</w:t>
      </w:r>
      <w:r>
        <w:tab/>
      </w:r>
      <w:r w:rsidRPr="002E7FA5">
        <w:t>Before January 1, 2014, for a rural HMIWI; and</w:t>
      </w:r>
    </w:p>
    <w:p w:rsidR="002E7FA5" w:rsidRPr="002E7FA5" w:rsidRDefault="002E7FA5" w:rsidP="002E7FA5"/>
    <w:p w:rsidR="002E7FA5" w:rsidRPr="002E7FA5" w:rsidRDefault="002E7FA5" w:rsidP="002E7FA5">
      <w:pPr>
        <w:ind w:left="2160" w:hanging="720"/>
      </w:pPr>
      <w:r w:rsidRPr="002E7FA5">
        <w:t>2)</w:t>
      </w:r>
      <w:r>
        <w:tab/>
      </w:r>
      <w:r w:rsidRPr="002E7FA5">
        <w:t>On and after January 1, 2014, except as provided for in Section 229.115(b)(3) or Section 229.116(c)(4), for a rural HMIWI that is not equipped with an air pollution control device.</w:t>
      </w:r>
    </w:p>
    <w:p w:rsidR="002E7FA5" w:rsidRDefault="002E7FA5" w:rsidP="00D117C6">
      <w:pPr>
        <w:widowControl w:val="0"/>
        <w:autoSpaceDE w:val="0"/>
        <w:autoSpaceDN w:val="0"/>
        <w:adjustRightInd w:val="0"/>
      </w:pPr>
    </w:p>
    <w:p w:rsidR="00D117C6" w:rsidRDefault="002E7FA5" w:rsidP="002E7FA5">
      <w:pPr>
        <w:widowControl w:val="0"/>
        <w:autoSpaceDE w:val="0"/>
        <w:autoSpaceDN w:val="0"/>
        <w:adjustRightInd w:val="0"/>
        <w:ind w:left="1440" w:hanging="720"/>
      </w:pPr>
      <w:r>
        <w:t>b)</w:t>
      </w:r>
      <w:r>
        <w:tab/>
      </w:r>
      <w:r w:rsidR="00D117C6">
        <w:t xml:space="preserve">The owner or operator of each rural HMIWI shall comply with the following monitoring requirements: </w:t>
      </w:r>
    </w:p>
    <w:p w:rsidR="00876FB8" w:rsidRDefault="00876FB8" w:rsidP="00D117C6">
      <w:pPr>
        <w:widowControl w:val="0"/>
        <w:autoSpaceDE w:val="0"/>
        <w:autoSpaceDN w:val="0"/>
        <w:adjustRightInd w:val="0"/>
      </w:pPr>
    </w:p>
    <w:p w:rsidR="00D117C6" w:rsidRDefault="002E7FA5" w:rsidP="002E7FA5">
      <w:pPr>
        <w:widowControl w:val="0"/>
        <w:autoSpaceDE w:val="0"/>
        <w:autoSpaceDN w:val="0"/>
        <w:adjustRightInd w:val="0"/>
        <w:ind w:left="2160" w:hanging="720"/>
      </w:pPr>
      <w:r>
        <w:t>1</w:t>
      </w:r>
      <w:r w:rsidR="00D117C6">
        <w:t>)</w:t>
      </w:r>
      <w:r w:rsidR="00D117C6">
        <w:tab/>
        <w:t xml:space="preserve">Install, calibrate according to manufacturer's specifications, maintain and operate a device measuring and recording the temperature of the secondary chamber on a continuous basis, the output of which shall be recorded, at a minimum, once every minute of operation; </w:t>
      </w:r>
    </w:p>
    <w:p w:rsidR="00876FB8" w:rsidRDefault="00876FB8" w:rsidP="00D117C6">
      <w:pPr>
        <w:widowControl w:val="0"/>
        <w:autoSpaceDE w:val="0"/>
        <w:autoSpaceDN w:val="0"/>
        <w:adjustRightInd w:val="0"/>
        <w:ind w:left="1440" w:hanging="720"/>
      </w:pPr>
    </w:p>
    <w:p w:rsidR="00D117C6" w:rsidRDefault="002E7FA5" w:rsidP="002E7FA5">
      <w:pPr>
        <w:widowControl w:val="0"/>
        <w:autoSpaceDE w:val="0"/>
        <w:autoSpaceDN w:val="0"/>
        <w:adjustRightInd w:val="0"/>
        <w:ind w:left="2160" w:hanging="720"/>
      </w:pPr>
      <w:r>
        <w:t>2</w:t>
      </w:r>
      <w:r w:rsidR="00D117C6">
        <w:t>)</w:t>
      </w:r>
      <w:r w:rsidR="00D117C6">
        <w:tab/>
        <w:t xml:space="preserve">Install, calibrate according to manufacturer's specifications, maintain, and operate a device that automatically measures and records the date, time, and weight of each charge fed into an HMIWI; and </w:t>
      </w:r>
    </w:p>
    <w:p w:rsidR="00876FB8" w:rsidRDefault="00876FB8" w:rsidP="00D117C6">
      <w:pPr>
        <w:widowControl w:val="0"/>
        <w:autoSpaceDE w:val="0"/>
        <w:autoSpaceDN w:val="0"/>
        <w:adjustRightInd w:val="0"/>
        <w:ind w:left="1440" w:hanging="720"/>
      </w:pPr>
    </w:p>
    <w:p w:rsidR="00D117C6" w:rsidRDefault="002E7FA5" w:rsidP="002E7FA5">
      <w:pPr>
        <w:widowControl w:val="0"/>
        <w:autoSpaceDE w:val="0"/>
        <w:autoSpaceDN w:val="0"/>
        <w:adjustRightInd w:val="0"/>
        <w:ind w:left="2160" w:hanging="720"/>
      </w:pPr>
      <w:r>
        <w:t>3</w:t>
      </w:r>
      <w:r w:rsidR="00D117C6">
        <w:t>)</w:t>
      </w:r>
      <w:r w:rsidR="00D117C6">
        <w:tab/>
        <w:t xml:space="preserve">Record monitoring data at all times during HMIWI operation, except during periods of monitoring equipment malfunction, calibration, or repair.  At a minimum, valid monitoring data shall be recorded for 75 percent of the operating hours per day for 90 percent of the operating hours per calendar quarter that an HMIWI is combusting hospital waste or medical/infectious waste. </w:t>
      </w:r>
    </w:p>
    <w:p w:rsidR="002E7FA5" w:rsidRDefault="002E7FA5" w:rsidP="002E7FA5">
      <w:pPr>
        <w:widowControl w:val="0"/>
        <w:autoSpaceDE w:val="0"/>
        <w:autoSpaceDN w:val="0"/>
        <w:adjustRightInd w:val="0"/>
        <w:ind w:left="2160" w:hanging="720"/>
      </w:pPr>
    </w:p>
    <w:p w:rsidR="002E7FA5" w:rsidRPr="00D55B37" w:rsidRDefault="002E7FA5">
      <w:pPr>
        <w:pStyle w:val="JCARSourceNote"/>
        <w:ind w:left="720"/>
      </w:pPr>
      <w:r w:rsidRPr="00D55B37">
        <w:t xml:space="preserve">(Source:  </w:t>
      </w:r>
      <w:r>
        <w:t>Amended</w:t>
      </w:r>
      <w:r w:rsidRPr="00D55B37">
        <w:t xml:space="preserve"> at </w:t>
      </w:r>
      <w:r>
        <w:t>35 I</w:t>
      </w:r>
      <w:r w:rsidRPr="00D55B37">
        <w:t xml:space="preserve">ll. Reg. </w:t>
      </w:r>
      <w:r w:rsidR="005757DE">
        <w:t>16615</w:t>
      </w:r>
      <w:r w:rsidRPr="00D55B37">
        <w:t xml:space="preserve">, effective </w:t>
      </w:r>
      <w:r w:rsidR="005757DE">
        <w:t>September 30, 2011</w:t>
      </w:r>
      <w:r w:rsidRPr="00D55B37">
        <w:t>)</w:t>
      </w:r>
    </w:p>
    <w:sectPr w:rsidR="002E7FA5" w:rsidRPr="00D55B37" w:rsidSect="00D117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17C6"/>
    <w:rsid w:val="00077439"/>
    <w:rsid w:val="001B652E"/>
    <w:rsid w:val="002E7FA5"/>
    <w:rsid w:val="005407B1"/>
    <w:rsid w:val="005757DE"/>
    <w:rsid w:val="005C3366"/>
    <w:rsid w:val="007D4310"/>
    <w:rsid w:val="00856FEB"/>
    <w:rsid w:val="00876FB8"/>
    <w:rsid w:val="00D117C6"/>
    <w:rsid w:val="00D9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7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