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874" w:rsidRDefault="00E03874" w:rsidP="00E03874">
      <w:pPr>
        <w:widowControl w:val="0"/>
        <w:autoSpaceDE w:val="0"/>
        <w:autoSpaceDN w:val="0"/>
        <w:adjustRightInd w:val="0"/>
      </w:pPr>
      <w:bookmarkStart w:id="0" w:name="_GoBack"/>
      <w:bookmarkEnd w:id="0"/>
    </w:p>
    <w:p w:rsidR="00E03874" w:rsidRDefault="00E03874" w:rsidP="00E03874">
      <w:pPr>
        <w:widowControl w:val="0"/>
        <w:autoSpaceDE w:val="0"/>
        <w:autoSpaceDN w:val="0"/>
        <w:adjustRightInd w:val="0"/>
      </w:pPr>
      <w:r>
        <w:rPr>
          <w:b/>
          <w:bCs/>
        </w:rPr>
        <w:t xml:space="preserve">Section 229.166  Monitoring Requirements for </w:t>
      </w:r>
      <w:r w:rsidR="00883D09">
        <w:rPr>
          <w:b/>
          <w:bCs/>
        </w:rPr>
        <w:t>All</w:t>
      </w:r>
      <w:r>
        <w:rPr>
          <w:b/>
          <w:bCs/>
        </w:rPr>
        <w:t xml:space="preserve"> HMIWIs</w:t>
      </w:r>
      <w:r>
        <w:t xml:space="preserve"> </w:t>
      </w:r>
    </w:p>
    <w:p w:rsidR="00E03874" w:rsidRDefault="00E03874" w:rsidP="00E03874">
      <w:pPr>
        <w:widowControl w:val="0"/>
        <w:autoSpaceDE w:val="0"/>
        <w:autoSpaceDN w:val="0"/>
        <w:adjustRightInd w:val="0"/>
      </w:pPr>
    </w:p>
    <w:p w:rsidR="002E7F4F" w:rsidRPr="002E7F4F" w:rsidRDefault="002E7F4F" w:rsidP="002E7F4F">
      <w:pPr>
        <w:ind w:left="1440" w:hanging="720"/>
      </w:pPr>
      <w:r w:rsidRPr="002E7F4F">
        <w:t>a)</w:t>
      </w:r>
      <w:r>
        <w:tab/>
      </w:r>
      <w:r w:rsidRPr="002E7F4F">
        <w:t>Each owner or operator of an HMIWI subject to the emission</w:t>
      </w:r>
      <w:r w:rsidR="00883D09">
        <w:t>s</w:t>
      </w:r>
      <w:r w:rsidRPr="002E7F4F">
        <w:t xml:space="preserve"> limits under Section 229.125(c) as applicable, or Section 229.126(c) of this Part, shall comply with requirements of this Section according to the following schedule: </w:t>
      </w:r>
    </w:p>
    <w:p w:rsidR="002E7F4F" w:rsidRPr="002E7F4F" w:rsidRDefault="002E7F4F" w:rsidP="002E7F4F"/>
    <w:p w:rsidR="002E7F4F" w:rsidRPr="002E7F4F" w:rsidRDefault="002E7F4F" w:rsidP="002E7F4F">
      <w:pPr>
        <w:ind w:left="720" w:firstLine="720"/>
      </w:pPr>
      <w:r w:rsidRPr="002E7F4F">
        <w:t>1)</w:t>
      </w:r>
      <w:r>
        <w:tab/>
      </w:r>
      <w:r w:rsidRPr="002E7F4F">
        <w:t>Before January 1, 2014, for a small, medium or large HMIWI;</w:t>
      </w:r>
    </w:p>
    <w:p w:rsidR="002E7F4F" w:rsidRPr="002E7F4F" w:rsidRDefault="002E7F4F" w:rsidP="002E7F4F"/>
    <w:p w:rsidR="002E7F4F" w:rsidRPr="002E7F4F" w:rsidRDefault="002E7F4F" w:rsidP="002E7F4F">
      <w:pPr>
        <w:ind w:left="2160" w:hanging="720"/>
      </w:pPr>
      <w:r w:rsidRPr="002E7F4F">
        <w:t>2)</w:t>
      </w:r>
      <w:r>
        <w:tab/>
      </w:r>
      <w:r w:rsidRPr="002E7F4F">
        <w:t>On and after January 1, 2014, except as provided for in Section 229.115(b)(3) or Section 229.116(c)(4), for a small, medium or large HMIWI and a rural HMIWI that is equipped with an air pollution control device.</w:t>
      </w:r>
    </w:p>
    <w:p w:rsidR="002E7F4F" w:rsidRPr="002E7F4F" w:rsidRDefault="002E7F4F" w:rsidP="002E7F4F"/>
    <w:p w:rsidR="00E03874" w:rsidRDefault="002E7F4F" w:rsidP="00E03874">
      <w:pPr>
        <w:widowControl w:val="0"/>
        <w:autoSpaceDE w:val="0"/>
        <w:autoSpaceDN w:val="0"/>
        <w:adjustRightInd w:val="0"/>
        <w:ind w:left="1440" w:hanging="720"/>
      </w:pPr>
      <w:r>
        <w:t>b</w:t>
      </w:r>
      <w:r w:rsidR="00E03874">
        <w:t>)</w:t>
      </w:r>
      <w:r w:rsidR="00E03874">
        <w:tab/>
        <w:t xml:space="preserve">Once the initial performance test required by Section 229.142 of this Part has been performed, and the site-specific minimum and maximum operating parameter values have been established, the owner or operator of </w:t>
      </w:r>
      <w:r>
        <w:t>an</w:t>
      </w:r>
      <w:r w:rsidR="00E03874">
        <w:t xml:space="preserve"> HMIWI</w:t>
      </w:r>
      <w:r w:rsidRPr="002E7F4F">
        <w:t>, as applicable,</w:t>
      </w:r>
      <w:r w:rsidR="00E03874">
        <w:t xml:space="preserve"> shall continuously monitor those parameters. </w:t>
      </w:r>
    </w:p>
    <w:p w:rsidR="003C79B8" w:rsidRDefault="003C79B8" w:rsidP="00E03874">
      <w:pPr>
        <w:widowControl w:val="0"/>
        <w:autoSpaceDE w:val="0"/>
        <w:autoSpaceDN w:val="0"/>
        <w:adjustRightInd w:val="0"/>
        <w:ind w:left="1440" w:hanging="720"/>
      </w:pPr>
    </w:p>
    <w:p w:rsidR="00E03874" w:rsidRDefault="002E7F4F" w:rsidP="00E03874">
      <w:pPr>
        <w:widowControl w:val="0"/>
        <w:autoSpaceDE w:val="0"/>
        <w:autoSpaceDN w:val="0"/>
        <w:adjustRightInd w:val="0"/>
        <w:ind w:left="1440" w:hanging="720"/>
      </w:pPr>
      <w:r>
        <w:t>c</w:t>
      </w:r>
      <w:r w:rsidR="00E03874">
        <w:t>)</w:t>
      </w:r>
      <w:r w:rsidR="00E03874">
        <w:tab/>
        <w:t xml:space="preserve">The owner or operator of </w:t>
      </w:r>
      <w:r>
        <w:t>an</w:t>
      </w:r>
      <w:r w:rsidR="00E03874">
        <w:t xml:space="preserve"> HMIWI</w:t>
      </w:r>
      <w:r w:rsidRPr="002E7F4F">
        <w:t>, as applicable,</w:t>
      </w:r>
      <w:r w:rsidR="00E03874">
        <w:t xml:space="preserve"> shall comply with the following monitoring requirements: </w:t>
      </w:r>
    </w:p>
    <w:p w:rsidR="003C79B8" w:rsidRDefault="003C79B8" w:rsidP="00E03874">
      <w:pPr>
        <w:widowControl w:val="0"/>
        <w:autoSpaceDE w:val="0"/>
        <w:autoSpaceDN w:val="0"/>
        <w:adjustRightInd w:val="0"/>
        <w:ind w:left="2160" w:hanging="720"/>
      </w:pPr>
    </w:p>
    <w:p w:rsidR="00E03874" w:rsidRDefault="00E03874" w:rsidP="00E03874">
      <w:pPr>
        <w:widowControl w:val="0"/>
        <w:autoSpaceDE w:val="0"/>
        <w:autoSpaceDN w:val="0"/>
        <w:adjustRightInd w:val="0"/>
        <w:ind w:left="2160" w:hanging="720"/>
      </w:pPr>
      <w:r>
        <w:t>1)</w:t>
      </w:r>
      <w:r>
        <w:tab/>
        <w:t xml:space="preserve">Install, calibrate according to manufacturer's specifications, maintain, and operate devices or establish methods for monitoring the applicable maximum and minimum operating parameters specified in Appendix B of this Part </w:t>
      </w:r>
      <w:r w:rsidR="002E7F4F" w:rsidRPr="002E7F4F">
        <w:t>(unless CEMS are used as a substitute for certain parameters as specified)</w:t>
      </w:r>
      <w:r w:rsidR="002E7F4F">
        <w:t xml:space="preserve"> </w:t>
      </w:r>
      <w:r w:rsidR="00883D09">
        <w:t>so</w:t>
      </w:r>
      <w:r>
        <w:t xml:space="preserve"> that these devices or methods measure and record values for these operating parameters at the frequencies indicated in Appendix B of this Part at all times; </w:t>
      </w:r>
    </w:p>
    <w:p w:rsidR="003C79B8" w:rsidRDefault="003C79B8" w:rsidP="00E03874">
      <w:pPr>
        <w:widowControl w:val="0"/>
        <w:autoSpaceDE w:val="0"/>
        <w:autoSpaceDN w:val="0"/>
        <w:adjustRightInd w:val="0"/>
        <w:ind w:left="2160" w:hanging="720"/>
      </w:pPr>
    </w:p>
    <w:p w:rsidR="00E03874" w:rsidRDefault="00E03874" w:rsidP="00E03874">
      <w:pPr>
        <w:widowControl w:val="0"/>
        <w:autoSpaceDE w:val="0"/>
        <w:autoSpaceDN w:val="0"/>
        <w:adjustRightInd w:val="0"/>
        <w:ind w:left="2160" w:hanging="720"/>
      </w:pPr>
      <w:r>
        <w:t>2)</w:t>
      </w:r>
      <w:r>
        <w:tab/>
        <w:t xml:space="preserve">Install, calibrate according to manufacturer's specifications, maintain, and operate a device or establish a method for identifying the use of the bypass stack, including date, time, and duration of use; </w:t>
      </w:r>
    </w:p>
    <w:p w:rsidR="003C79B8" w:rsidRDefault="003C79B8" w:rsidP="00E03874">
      <w:pPr>
        <w:widowControl w:val="0"/>
        <w:autoSpaceDE w:val="0"/>
        <w:autoSpaceDN w:val="0"/>
        <w:adjustRightInd w:val="0"/>
        <w:ind w:left="2160" w:hanging="720"/>
      </w:pPr>
    </w:p>
    <w:p w:rsidR="00E03874" w:rsidRDefault="00E03874" w:rsidP="00E03874">
      <w:pPr>
        <w:widowControl w:val="0"/>
        <w:autoSpaceDE w:val="0"/>
        <w:autoSpaceDN w:val="0"/>
        <w:adjustRightInd w:val="0"/>
        <w:ind w:left="2160" w:hanging="720"/>
      </w:pPr>
      <w:r>
        <w:t>3)</w:t>
      </w:r>
      <w:r>
        <w:tab/>
        <w:t>If control equipment other than a dry scrubber followed by a fabric filter, a wet scrubber, a dry scrubber followed by a fabric filter and a wet scrubber</w:t>
      </w:r>
      <w:r w:rsidR="002E7F4F" w:rsidRPr="002E7F4F">
        <w:t>, or a selective noncatalytic reduction system</w:t>
      </w:r>
      <w:r>
        <w:t xml:space="preserve"> is used to comply with the </w:t>
      </w:r>
      <w:r w:rsidR="002E7F4F">
        <w:t xml:space="preserve">applicable </w:t>
      </w:r>
      <w:r w:rsidR="00883D09">
        <w:t>emissions</w:t>
      </w:r>
      <w:r>
        <w:t xml:space="preserve"> limits under Section </w:t>
      </w:r>
      <w:r w:rsidR="002E7F4F" w:rsidRPr="002F42EA">
        <w:rPr>
          <w:rPrChange w:id="1" w:author="Illinois General Assembly" w:date="2011-09-12T09:44:00Z">
            <w:rPr>
              <w:u w:val="single"/>
            </w:rPr>
          </w:rPrChange>
        </w:rPr>
        <w:t>229.125(c)</w:t>
      </w:r>
      <w:r w:rsidR="002E7F4F" w:rsidRPr="002E7F4F">
        <w:t xml:space="preserve"> as applicable, or Section 229.126(c)</w:t>
      </w:r>
      <w:r>
        <w:t xml:space="preserve"> of this Part, install, calibrate according to manufacturer's specifications, maintain, and operate the equipment necessary to monitor the site-specific operating parameters developed and approved pursuant to </w:t>
      </w:r>
      <w:r w:rsidR="002E7F4F" w:rsidRPr="002E7F4F">
        <w:t>Section 229.142(a)(5) or (b)(5)</w:t>
      </w:r>
      <w:r>
        <w:t xml:space="preserve"> of this Part; and </w:t>
      </w:r>
    </w:p>
    <w:p w:rsidR="003C79B8" w:rsidRDefault="003C79B8" w:rsidP="00E03874">
      <w:pPr>
        <w:widowControl w:val="0"/>
        <w:autoSpaceDE w:val="0"/>
        <w:autoSpaceDN w:val="0"/>
        <w:adjustRightInd w:val="0"/>
        <w:ind w:left="2160" w:hanging="720"/>
      </w:pPr>
    </w:p>
    <w:p w:rsidR="00E03874" w:rsidRDefault="00E03874" w:rsidP="00E03874">
      <w:pPr>
        <w:widowControl w:val="0"/>
        <w:autoSpaceDE w:val="0"/>
        <w:autoSpaceDN w:val="0"/>
        <w:adjustRightInd w:val="0"/>
        <w:ind w:left="2160" w:hanging="720"/>
      </w:pPr>
      <w:r>
        <w:t>4)</w:t>
      </w:r>
      <w:r>
        <w:tab/>
        <w:t xml:space="preserve">Record monitoring data at all times during HMIWI operation, except during the periods of monitoring equipment malfunction, calibration, or repair.  At a minimum, valid monitoring data shall be recorded for 75 </w:t>
      </w:r>
      <w:r>
        <w:lastRenderedPageBreak/>
        <w:t xml:space="preserve">percent of the operating hours per day for 90 percent of the operating days per calendar quarter that an HMIWI is combusting hospital waste or medical/infectious waste. </w:t>
      </w:r>
    </w:p>
    <w:p w:rsidR="002E7F4F" w:rsidRDefault="002E7F4F" w:rsidP="00E03874">
      <w:pPr>
        <w:widowControl w:val="0"/>
        <w:autoSpaceDE w:val="0"/>
        <w:autoSpaceDN w:val="0"/>
        <w:adjustRightInd w:val="0"/>
        <w:ind w:left="2160" w:hanging="720"/>
      </w:pPr>
    </w:p>
    <w:p w:rsidR="002E7F4F" w:rsidRPr="005B4A2E" w:rsidRDefault="002E7F4F" w:rsidP="00851A00">
      <w:pPr>
        <w:ind w:left="1440" w:hanging="720"/>
      </w:pPr>
      <w:r w:rsidRPr="00911B3A">
        <w:t>d</w:t>
      </w:r>
      <w:r w:rsidRPr="005B4A2E">
        <w:t>)</w:t>
      </w:r>
      <w:r>
        <w:tab/>
      </w:r>
      <w:r w:rsidRPr="005B4A2E">
        <w:t>If an HMIWI is equipped with an air pollution control device that includes a fabric filter and a PM CEMS is not used to demonstrate compliance, the owner or operator of the HMIWI may use a bag leak detection system to determine compliance with the PM emissions limit.  The owner or operator shall meet the following requirements for each bag leak detection system installed:</w:t>
      </w:r>
    </w:p>
    <w:p w:rsidR="002E7F4F" w:rsidRPr="005B4A2E" w:rsidRDefault="002E7F4F" w:rsidP="002E7F4F"/>
    <w:p w:rsidR="002E7F4F" w:rsidRPr="005B4A2E" w:rsidRDefault="002E7F4F" w:rsidP="00851A00">
      <w:pPr>
        <w:ind w:left="2160" w:hanging="720"/>
      </w:pPr>
      <w:r w:rsidRPr="00911B3A">
        <w:t>1</w:t>
      </w:r>
      <w:r w:rsidRPr="005B4A2E">
        <w:t>)</w:t>
      </w:r>
      <w:r w:rsidR="00851A00">
        <w:tab/>
      </w:r>
      <w:r w:rsidRPr="005B4A2E">
        <w:t xml:space="preserve">Each triboelectric bag leak detection system may be installed, calibrated, operated, and maintained according to the </w:t>
      </w:r>
      <w:r w:rsidR="00851A00">
        <w:t>"</w:t>
      </w:r>
      <w:r w:rsidRPr="005B4A2E">
        <w:t>Fabric Filter Bag Leak</w:t>
      </w:r>
      <w:r>
        <w:t xml:space="preserve"> </w:t>
      </w:r>
      <w:r w:rsidRPr="005B4A2E">
        <w:t>Detection Guidance</w:t>
      </w:r>
      <w:r w:rsidR="00470495">
        <w:t>,</w:t>
      </w:r>
      <w:r w:rsidR="00883D09">
        <w:t>"</w:t>
      </w:r>
      <w:r w:rsidRPr="005B4A2E">
        <w:t xml:space="preserve"> </w:t>
      </w:r>
      <w:r>
        <w:t>as incorporated by reference in Section 229.104</w:t>
      </w:r>
      <w:r w:rsidRPr="005B4A2E">
        <w:t>;</w:t>
      </w:r>
    </w:p>
    <w:p w:rsidR="002E7F4F" w:rsidRPr="005B4A2E" w:rsidRDefault="002E7F4F" w:rsidP="002E7F4F"/>
    <w:p w:rsidR="002E7F4F" w:rsidRPr="005B4A2E" w:rsidRDefault="002E7F4F" w:rsidP="00851A00">
      <w:pPr>
        <w:ind w:left="2160" w:hanging="720"/>
      </w:pPr>
      <w:r w:rsidRPr="005B4A2E">
        <w:t>2)</w:t>
      </w:r>
      <w:r w:rsidR="00851A00">
        <w:tab/>
      </w:r>
      <w:r w:rsidRPr="005B4A2E">
        <w:t>The bag leak detection system shall be certified by the manufacturer as</w:t>
      </w:r>
      <w:r w:rsidR="00851A00">
        <w:t xml:space="preserve"> </w:t>
      </w:r>
      <w:r w:rsidRPr="005B4A2E">
        <w:t>being capable of detecting PM emissions at concentrations of 10 milligrams per actual cubic meter (0.0044 grains per actual cubic foot) or less;</w:t>
      </w:r>
    </w:p>
    <w:p w:rsidR="002E7F4F" w:rsidRPr="005B4A2E" w:rsidRDefault="002E7F4F" w:rsidP="002E7F4F"/>
    <w:p w:rsidR="002E7F4F" w:rsidRPr="005B4A2E" w:rsidRDefault="002E7F4F" w:rsidP="00851A00">
      <w:pPr>
        <w:ind w:left="2160" w:hanging="720"/>
      </w:pPr>
      <w:r w:rsidRPr="005B4A2E">
        <w:t>3)</w:t>
      </w:r>
      <w:r w:rsidR="00851A00">
        <w:tab/>
      </w:r>
      <w:r w:rsidRPr="005B4A2E">
        <w:t>The bag leak detection system sensor shall provide an output of relative PM loadings;</w:t>
      </w:r>
    </w:p>
    <w:p w:rsidR="002E7F4F" w:rsidRPr="005B4A2E" w:rsidRDefault="002E7F4F" w:rsidP="002E7F4F"/>
    <w:p w:rsidR="002E7F4F" w:rsidRPr="005B4A2E" w:rsidRDefault="002E7F4F" w:rsidP="00851A00">
      <w:pPr>
        <w:ind w:left="2160" w:hanging="720"/>
      </w:pPr>
      <w:r w:rsidRPr="005B4A2E">
        <w:t>4)</w:t>
      </w:r>
      <w:r w:rsidR="00851A00">
        <w:tab/>
      </w:r>
      <w:r w:rsidRPr="005B4A2E">
        <w:t>The bag leak detection system shall be equipped with a device to continuously record the output signal from the sensor;</w:t>
      </w:r>
    </w:p>
    <w:p w:rsidR="002E7F4F" w:rsidRPr="005B4A2E" w:rsidRDefault="002E7F4F" w:rsidP="002E7F4F"/>
    <w:p w:rsidR="002E7F4F" w:rsidRPr="005B4A2E" w:rsidRDefault="002E7F4F" w:rsidP="00851A00">
      <w:pPr>
        <w:ind w:left="2160" w:hanging="720"/>
      </w:pPr>
      <w:r w:rsidRPr="005B4A2E">
        <w:t>5)</w:t>
      </w:r>
      <w:r w:rsidR="00851A00">
        <w:tab/>
      </w:r>
      <w:r w:rsidRPr="005B4A2E">
        <w:t>The bag leak detection system shall be equipped with an audible alarm system that sounds automatically when an increase in relative PM emissions over a preset level is detected.  The alarm shall be located</w:t>
      </w:r>
      <w:r w:rsidR="00851A00">
        <w:t xml:space="preserve"> </w:t>
      </w:r>
      <w:r w:rsidRPr="005B4A2E">
        <w:t>where it is easily heard by plant operating personnel;</w:t>
      </w:r>
    </w:p>
    <w:p w:rsidR="002E7F4F" w:rsidRPr="005B4A2E" w:rsidRDefault="002E7F4F" w:rsidP="002E7F4F"/>
    <w:p w:rsidR="002E7F4F" w:rsidRPr="005B4A2E" w:rsidRDefault="002E7F4F" w:rsidP="00851A00">
      <w:pPr>
        <w:ind w:left="2160" w:hanging="720"/>
      </w:pPr>
      <w:r w:rsidRPr="005B4A2E">
        <w:t>6)</w:t>
      </w:r>
      <w:r w:rsidR="00851A00">
        <w:tab/>
      </w:r>
      <w:r w:rsidRPr="005B4A2E">
        <w:t>For positive pressure fabric filter systems, a bag leak detector shall be installed in each baghouse compartment or cell;</w:t>
      </w:r>
    </w:p>
    <w:p w:rsidR="002E7F4F" w:rsidRPr="005B4A2E" w:rsidRDefault="002E7F4F" w:rsidP="002E7F4F"/>
    <w:p w:rsidR="002E7F4F" w:rsidRPr="005B4A2E" w:rsidRDefault="002E7F4F" w:rsidP="00851A00">
      <w:pPr>
        <w:ind w:left="2160" w:hanging="720"/>
      </w:pPr>
      <w:r w:rsidRPr="005B4A2E">
        <w:t>7)</w:t>
      </w:r>
      <w:r w:rsidR="00851A00">
        <w:tab/>
      </w:r>
      <w:r w:rsidRPr="005B4A2E">
        <w:t>For negative pressure or induced air fabric filters</w:t>
      </w:r>
      <w:r>
        <w:t>,</w:t>
      </w:r>
      <w:r w:rsidRPr="005B4A2E">
        <w:t xml:space="preserve"> </w:t>
      </w:r>
      <w:r>
        <w:t>a</w:t>
      </w:r>
      <w:r w:rsidRPr="005B4A2E">
        <w:t xml:space="preserve"> bag leak detector shall be installed downstream of the fabric filter;</w:t>
      </w:r>
    </w:p>
    <w:p w:rsidR="002E7F4F" w:rsidRPr="005B4A2E" w:rsidRDefault="002E7F4F" w:rsidP="002E7F4F"/>
    <w:p w:rsidR="002E7F4F" w:rsidRPr="005B4A2E" w:rsidRDefault="002E7F4F" w:rsidP="00851A00">
      <w:pPr>
        <w:ind w:left="2160" w:hanging="720"/>
      </w:pPr>
      <w:r w:rsidRPr="00911B3A">
        <w:t>8)</w:t>
      </w:r>
      <w:r w:rsidR="00851A00">
        <w:tab/>
      </w:r>
      <w:r w:rsidRPr="005B4A2E">
        <w:t>If multiple bag leak detectors are required, the bag leak detection system</w:t>
      </w:r>
      <w:r w:rsidR="00851A00">
        <w:t>'</w:t>
      </w:r>
      <w:r w:rsidRPr="005B4A2E">
        <w:t>s instrumentation and alarm may be shared among detectors;</w:t>
      </w:r>
    </w:p>
    <w:p w:rsidR="002E7F4F" w:rsidRPr="005B4A2E" w:rsidRDefault="002E7F4F" w:rsidP="002E7F4F"/>
    <w:p w:rsidR="002E7F4F" w:rsidRPr="005B4A2E" w:rsidRDefault="002E7F4F" w:rsidP="00851A00">
      <w:pPr>
        <w:ind w:left="2160" w:hanging="720"/>
      </w:pPr>
      <w:r w:rsidRPr="005B4A2E">
        <w:t>9)</w:t>
      </w:r>
      <w:r w:rsidR="00851A00">
        <w:tab/>
      </w:r>
      <w:r w:rsidRPr="005B4A2E">
        <w:t xml:space="preserve">The baseline output shall be established by adjusting the range and the averaging period of the device and establishing the alarm set points and the alarm delay time according to section 5.0 of the </w:t>
      </w:r>
      <w:r w:rsidR="00851A00">
        <w:t>"</w:t>
      </w:r>
      <w:r w:rsidRPr="005B4A2E">
        <w:t>Fabric Fil</w:t>
      </w:r>
      <w:r>
        <w:t>ter Bag Leak Detection Guidance</w:t>
      </w:r>
      <w:r w:rsidR="00470495">
        <w:t>,</w:t>
      </w:r>
      <w:r w:rsidR="00883D09">
        <w:t>"</w:t>
      </w:r>
      <w:r w:rsidRPr="002C4384">
        <w:t xml:space="preserve"> </w:t>
      </w:r>
      <w:r>
        <w:t>as incorporated by reference in Section 229.104</w:t>
      </w:r>
      <w:r w:rsidRPr="005B4A2E">
        <w:t>;</w:t>
      </w:r>
    </w:p>
    <w:p w:rsidR="002E7F4F" w:rsidRPr="005B4A2E" w:rsidRDefault="002E7F4F" w:rsidP="002E7F4F"/>
    <w:p w:rsidR="002E7F4F" w:rsidRPr="005B4A2E" w:rsidRDefault="002E7F4F" w:rsidP="00851A00">
      <w:pPr>
        <w:ind w:left="2160" w:hanging="828"/>
      </w:pPr>
      <w:r w:rsidRPr="005B4A2E">
        <w:lastRenderedPageBreak/>
        <w:t>10)</w:t>
      </w:r>
      <w:r w:rsidR="00851A00">
        <w:tab/>
      </w:r>
      <w:r w:rsidRPr="005B4A2E">
        <w:t xml:space="preserve">Following initial adjustment of the system, the sensitivity or range, averaging period, alarm set points, or alarm delay time may not be adjusted.  Increasing the sensitivity by more than 100 percent or decreasing by more than 50 percent over a 365-day period is a violation, unless </w:t>
      </w:r>
      <w:r w:rsidR="00883D09">
        <w:t>the</w:t>
      </w:r>
      <w:r w:rsidRPr="005B4A2E">
        <w:t xml:space="preserve"> adjustment follows a complete fabric filter inspection that demonstrates that the fabric filter is in good operating condition. Each adjustment shall be recorded</w:t>
      </w:r>
      <w:r>
        <w:t>;</w:t>
      </w:r>
    </w:p>
    <w:p w:rsidR="002E7F4F" w:rsidRPr="005B4A2E" w:rsidRDefault="002E7F4F" w:rsidP="00851A00">
      <w:pPr>
        <w:ind w:hanging="828"/>
      </w:pPr>
    </w:p>
    <w:p w:rsidR="002E7F4F" w:rsidRPr="005B4A2E" w:rsidRDefault="002E7F4F" w:rsidP="00851A00">
      <w:pPr>
        <w:ind w:left="2160" w:hanging="828"/>
      </w:pPr>
      <w:r w:rsidRPr="005B4A2E">
        <w:t>11)</w:t>
      </w:r>
      <w:r w:rsidR="00851A00">
        <w:tab/>
      </w:r>
      <w:r w:rsidR="00883D09">
        <w:t>R</w:t>
      </w:r>
      <w:r w:rsidRPr="005B4A2E">
        <w:t>ecords of the results of each inspection, calibration, and</w:t>
      </w:r>
      <w:r w:rsidR="00851A00">
        <w:t xml:space="preserve"> </w:t>
      </w:r>
      <w:r w:rsidRPr="005B4A2E">
        <w:t>validation check</w:t>
      </w:r>
      <w:r w:rsidR="00883D09">
        <w:t xml:space="preserve"> shall be maintained</w:t>
      </w:r>
      <w:r w:rsidRPr="005B4A2E">
        <w:t>;</w:t>
      </w:r>
      <w:r>
        <w:t xml:space="preserve"> and</w:t>
      </w:r>
    </w:p>
    <w:p w:rsidR="002E7F4F" w:rsidRPr="005B4A2E" w:rsidRDefault="002E7F4F" w:rsidP="00851A00">
      <w:pPr>
        <w:ind w:hanging="828"/>
      </w:pPr>
    </w:p>
    <w:p w:rsidR="002E7F4F" w:rsidRDefault="002E7F4F" w:rsidP="00851A00">
      <w:pPr>
        <w:ind w:left="2160" w:hanging="828"/>
      </w:pPr>
      <w:r w:rsidRPr="005B4A2E">
        <w:t>12)</w:t>
      </w:r>
      <w:r w:rsidR="00851A00">
        <w:tab/>
      </w:r>
      <w:r w:rsidRPr="005B4A2E">
        <w:t>The fabric filter must be operated and maintained</w:t>
      </w:r>
      <w:r w:rsidR="00883D09">
        <w:t xml:space="preserve"> so</w:t>
      </w:r>
      <w:r w:rsidRPr="005B4A2E">
        <w:t xml:space="preserve"> that the bag leak detection system alarm is not engaged for more than 5 percent of the total operating time in a 6-month block reporting period; </w:t>
      </w:r>
      <w:r>
        <w:t xml:space="preserve">however, </w:t>
      </w:r>
      <w:r w:rsidRPr="005B4A2E">
        <w:t xml:space="preserve">corrective action must be initiated within 1 hour </w:t>
      </w:r>
      <w:r w:rsidR="00883D09">
        <w:t>after</w:t>
      </w:r>
      <w:r w:rsidRPr="005B4A2E">
        <w:t xml:space="preserve"> the alarm.</w:t>
      </w:r>
    </w:p>
    <w:p w:rsidR="00851A00" w:rsidRDefault="00851A00" w:rsidP="00851A00">
      <w:pPr>
        <w:ind w:left="2160" w:hanging="828"/>
      </w:pPr>
    </w:p>
    <w:p w:rsidR="00851A00" w:rsidRPr="00D55B37" w:rsidRDefault="00851A00">
      <w:pPr>
        <w:pStyle w:val="JCARSourceNote"/>
        <w:ind w:left="720"/>
      </w:pPr>
      <w:r w:rsidRPr="00D55B37">
        <w:t xml:space="preserve">(Source:  </w:t>
      </w:r>
      <w:r>
        <w:t>Amended</w:t>
      </w:r>
      <w:r w:rsidRPr="00D55B37">
        <w:t xml:space="preserve"> at </w:t>
      </w:r>
      <w:r>
        <w:t>35 I</w:t>
      </w:r>
      <w:r w:rsidRPr="00D55B37">
        <w:t xml:space="preserve">ll. Reg. </w:t>
      </w:r>
      <w:r w:rsidR="003E384D">
        <w:t>16615</w:t>
      </w:r>
      <w:r w:rsidRPr="00D55B37">
        <w:t xml:space="preserve">, effective </w:t>
      </w:r>
      <w:r w:rsidR="003E384D">
        <w:t>September 30, 2011</w:t>
      </w:r>
      <w:r w:rsidRPr="00D55B37">
        <w:t>)</w:t>
      </w:r>
    </w:p>
    <w:sectPr w:rsidR="00851A00" w:rsidRPr="00D55B37" w:rsidSect="00E038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03874"/>
    <w:rsid w:val="000A4AA4"/>
    <w:rsid w:val="002E7F4F"/>
    <w:rsid w:val="002F42EA"/>
    <w:rsid w:val="003C79B8"/>
    <w:rsid w:val="003E384D"/>
    <w:rsid w:val="00470495"/>
    <w:rsid w:val="005C3366"/>
    <w:rsid w:val="00851A00"/>
    <w:rsid w:val="00883D09"/>
    <w:rsid w:val="00BE3837"/>
    <w:rsid w:val="00D92E55"/>
    <w:rsid w:val="00E03874"/>
    <w:rsid w:val="00F03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unhideWhenUsed/>
    <w:rsid w:val="002E7F4F"/>
    <w:pPr>
      <w:widowControl w:val="0"/>
      <w:spacing w:after="120"/>
    </w:pPr>
  </w:style>
  <w:style w:type="character" w:customStyle="1" w:styleId="BodyTextChar">
    <w:name w:val="Body Text Char"/>
    <w:basedOn w:val="DefaultParagraphFont"/>
    <w:link w:val="BodyText"/>
    <w:rsid w:val="002E7F4F"/>
    <w:rPr>
      <w:sz w:val="24"/>
      <w:szCs w:val="24"/>
      <w:lang w:val="en-US" w:eastAsia="en-US" w:bidi="ar-SA"/>
    </w:rPr>
  </w:style>
  <w:style w:type="paragraph" w:customStyle="1" w:styleId="JCARSourceNote">
    <w:name w:val="JCAR Source Note"/>
    <w:basedOn w:val="Normal"/>
    <w:rsid w:val="00851A00"/>
  </w:style>
  <w:style w:type="paragraph" w:styleId="BalloonText">
    <w:name w:val="Balloon Text"/>
    <w:basedOn w:val="Normal"/>
    <w:link w:val="BalloonTextChar"/>
    <w:rsid w:val="00D92E55"/>
    <w:rPr>
      <w:rFonts w:ascii="Tahoma" w:hAnsi="Tahoma" w:cs="Tahoma"/>
      <w:sz w:val="16"/>
      <w:szCs w:val="16"/>
    </w:rPr>
  </w:style>
  <w:style w:type="character" w:customStyle="1" w:styleId="BalloonTextChar">
    <w:name w:val="Balloon Text Char"/>
    <w:basedOn w:val="DefaultParagraphFont"/>
    <w:link w:val="BalloonText"/>
    <w:rsid w:val="00D92E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unhideWhenUsed/>
    <w:rsid w:val="002E7F4F"/>
    <w:pPr>
      <w:widowControl w:val="0"/>
      <w:spacing w:after="120"/>
    </w:pPr>
  </w:style>
  <w:style w:type="character" w:customStyle="1" w:styleId="BodyTextChar">
    <w:name w:val="Body Text Char"/>
    <w:basedOn w:val="DefaultParagraphFont"/>
    <w:link w:val="BodyText"/>
    <w:rsid w:val="002E7F4F"/>
    <w:rPr>
      <w:sz w:val="24"/>
      <w:szCs w:val="24"/>
      <w:lang w:val="en-US" w:eastAsia="en-US" w:bidi="ar-SA"/>
    </w:rPr>
  </w:style>
  <w:style w:type="paragraph" w:customStyle="1" w:styleId="JCARSourceNote">
    <w:name w:val="JCAR Source Note"/>
    <w:basedOn w:val="Normal"/>
    <w:rsid w:val="00851A00"/>
  </w:style>
  <w:style w:type="paragraph" w:styleId="BalloonText">
    <w:name w:val="Balloon Text"/>
    <w:basedOn w:val="Normal"/>
    <w:link w:val="BalloonTextChar"/>
    <w:rsid w:val="00D92E55"/>
    <w:rPr>
      <w:rFonts w:ascii="Tahoma" w:hAnsi="Tahoma" w:cs="Tahoma"/>
      <w:sz w:val="16"/>
      <w:szCs w:val="16"/>
    </w:rPr>
  </w:style>
  <w:style w:type="character" w:customStyle="1" w:styleId="BalloonTextChar">
    <w:name w:val="Balloon Text Char"/>
    <w:basedOn w:val="DefaultParagraphFont"/>
    <w:link w:val="BalloonText"/>
    <w:rsid w:val="00D92E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820</Words>
  <Characters>4679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229</vt:lpstr>
    </vt:vector>
  </TitlesOfParts>
  <Company>State of Illinois</Company>
  <LinksUpToDate>false</LinksUpToDate>
  <CharactersWithSpaces>5489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229</dc:title>
  <dc:subject/>
  <dc:creator>Illinois General Assembly</dc:creator>
  <cp:keywords/>
  <dc:description/>
  <cp:lastModifiedBy>Roberts, John</cp:lastModifiedBy>
  <cp:revision>3</cp:revision>
  <dcterms:created xsi:type="dcterms:W3CDTF">2012-06-21T19:50:00Z</dcterms:created>
  <dcterms:modified xsi:type="dcterms:W3CDTF">2012-06-21T19:50:00Z</dcterms:modified>
</cp:coreProperties>
</file>