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76" w:rsidRDefault="00C93A76" w:rsidP="00C93A76">
      <w:pPr>
        <w:widowControl w:val="0"/>
        <w:autoSpaceDE w:val="0"/>
        <w:autoSpaceDN w:val="0"/>
        <w:adjustRightInd w:val="0"/>
      </w:pPr>
      <w:bookmarkStart w:id="0" w:name="_GoBack"/>
      <w:bookmarkEnd w:id="0"/>
    </w:p>
    <w:p w:rsidR="00C93A76" w:rsidRDefault="00C93A76" w:rsidP="00C93A76">
      <w:pPr>
        <w:widowControl w:val="0"/>
        <w:autoSpaceDE w:val="0"/>
        <w:autoSpaceDN w:val="0"/>
        <w:adjustRightInd w:val="0"/>
      </w:pPr>
      <w:r>
        <w:rPr>
          <w:b/>
          <w:bCs/>
        </w:rPr>
        <w:t>Section 229.156  Violations by HMIWIs Equipped with a Wet Scrubber</w:t>
      </w:r>
      <w:r>
        <w:t xml:space="preserve"> </w:t>
      </w:r>
    </w:p>
    <w:p w:rsidR="00C93A76" w:rsidRDefault="00C93A76" w:rsidP="00C93A76">
      <w:pPr>
        <w:widowControl w:val="0"/>
        <w:autoSpaceDE w:val="0"/>
        <w:autoSpaceDN w:val="0"/>
        <w:adjustRightInd w:val="0"/>
      </w:pPr>
    </w:p>
    <w:p w:rsidR="00C93A76" w:rsidRDefault="00C93A76" w:rsidP="00C93A76">
      <w:pPr>
        <w:widowControl w:val="0"/>
        <w:autoSpaceDE w:val="0"/>
        <w:autoSpaceDN w:val="0"/>
        <w:adjustRightInd w:val="0"/>
      </w:pPr>
      <w:r>
        <w:t xml:space="preserve">Except as provided in Section 229.164 of this Subpart, for an HMIWI equipped with a wet scrubber: </w:t>
      </w:r>
    </w:p>
    <w:p w:rsidR="00414C43" w:rsidRDefault="00414C43" w:rsidP="00C93A76">
      <w:pPr>
        <w:widowControl w:val="0"/>
        <w:autoSpaceDE w:val="0"/>
        <w:autoSpaceDN w:val="0"/>
        <w:adjustRightInd w:val="0"/>
      </w:pPr>
    </w:p>
    <w:p w:rsidR="00C93A76" w:rsidRDefault="00C93A76" w:rsidP="00C93A76">
      <w:pPr>
        <w:widowControl w:val="0"/>
        <w:autoSpaceDE w:val="0"/>
        <w:autoSpaceDN w:val="0"/>
        <w:adjustRightInd w:val="0"/>
        <w:ind w:left="1440" w:hanging="720"/>
      </w:pPr>
      <w:r>
        <w:t>a)</w:t>
      </w:r>
      <w:r>
        <w:tab/>
        <w:t xml:space="preserve">Simultaneous operation of an HMIWI above the maximum charge rate and below the minimum pressure drop across the wet scrubber or below the minimum horsepower or amperage to the system (each measured on a 3-hour rolling average) is a violation of the PM </w:t>
      </w:r>
      <w:r w:rsidR="0075093E">
        <w:t>emissions</w:t>
      </w:r>
      <w:r>
        <w:t xml:space="preserve"> limit; </w:t>
      </w:r>
    </w:p>
    <w:p w:rsidR="00414C43" w:rsidRDefault="00414C43" w:rsidP="00C93A76">
      <w:pPr>
        <w:widowControl w:val="0"/>
        <w:autoSpaceDE w:val="0"/>
        <w:autoSpaceDN w:val="0"/>
        <w:adjustRightInd w:val="0"/>
        <w:ind w:left="1440" w:hanging="720"/>
      </w:pPr>
    </w:p>
    <w:p w:rsidR="00C93A76" w:rsidRDefault="00C93A76" w:rsidP="00C93A76">
      <w:pPr>
        <w:widowControl w:val="0"/>
        <w:autoSpaceDE w:val="0"/>
        <w:autoSpaceDN w:val="0"/>
        <w:adjustRightInd w:val="0"/>
        <w:ind w:left="1440" w:hanging="720"/>
      </w:pPr>
      <w:r>
        <w:t>b)</w:t>
      </w:r>
      <w:r>
        <w:tab/>
        <w:t xml:space="preserve">Simultaneous operation of an HMIWI above the maximum charge rate and below the minimum secondary chamber temperature (each measured on a 3-hour rolling average) is a violation of the CO </w:t>
      </w:r>
      <w:r w:rsidR="0075093E">
        <w:t>emissions</w:t>
      </w:r>
      <w:r>
        <w:t xml:space="preserve"> limit; </w:t>
      </w:r>
    </w:p>
    <w:p w:rsidR="00414C43" w:rsidRDefault="00414C43" w:rsidP="00C93A76">
      <w:pPr>
        <w:widowControl w:val="0"/>
        <w:autoSpaceDE w:val="0"/>
        <w:autoSpaceDN w:val="0"/>
        <w:adjustRightInd w:val="0"/>
        <w:ind w:left="1440" w:hanging="720"/>
      </w:pPr>
    </w:p>
    <w:p w:rsidR="00C93A76" w:rsidRDefault="00C93A76" w:rsidP="00C93A76">
      <w:pPr>
        <w:widowControl w:val="0"/>
        <w:autoSpaceDE w:val="0"/>
        <w:autoSpaceDN w:val="0"/>
        <w:adjustRightInd w:val="0"/>
        <w:ind w:left="1440" w:hanging="720"/>
      </w:pPr>
      <w:r>
        <w:t>c)</w:t>
      </w:r>
      <w:r>
        <w:tab/>
        <w:t xml:space="preserve">Simultaneous operation of an HMIWI above the maximum charge rate, below the minimum secondary chamber temperature and below the minimum scrubber liquor flow rate (each measured on a 3-hour rolling average) is a violation of the dioxin/furan </w:t>
      </w:r>
      <w:r w:rsidR="0075093E">
        <w:t>emissions</w:t>
      </w:r>
      <w:r>
        <w:t xml:space="preserve"> limit; </w:t>
      </w:r>
    </w:p>
    <w:p w:rsidR="00414C43" w:rsidRDefault="00414C43" w:rsidP="00C93A76">
      <w:pPr>
        <w:widowControl w:val="0"/>
        <w:autoSpaceDE w:val="0"/>
        <w:autoSpaceDN w:val="0"/>
        <w:adjustRightInd w:val="0"/>
        <w:ind w:left="1440" w:hanging="720"/>
      </w:pPr>
    </w:p>
    <w:p w:rsidR="00C93A76" w:rsidRDefault="00C93A76" w:rsidP="00C93A76">
      <w:pPr>
        <w:widowControl w:val="0"/>
        <w:autoSpaceDE w:val="0"/>
        <w:autoSpaceDN w:val="0"/>
        <w:adjustRightInd w:val="0"/>
        <w:ind w:left="1440" w:hanging="720"/>
      </w:pPr>
      <w:r>
        <w:t>d)</w:t>
      </w:r>
      <w:r>
        <w:tab/>
        <w:t xml:space="preserve">Simultaneous operation of an HMIWI above the maximum charge rate and below the minimum scrubber liquor pH (each measured on a 3-hour rolling average) is a violation of the HCl </w:t>
      </w:r>
      <w:r w:rsidR="0075093E">
        <w:t>emissions</w:t>
      </w:r>
      <w:r>
        <w:t xml:space="preserve"> limit; </w:t>
      </w:r>
    </w:p>
    <w:p w:rsidR="00414C43" w:rsidRDefault="00414C43" w:rsidP="00C93A76">
      <w:pPr>
        <w:widowControl w:val="0"/>
        <w:autoSpaceDE w:val="0"/>
        <w:autoSpaceDN w:val="0"/>
        <w:adjustRightInd w:val="0"/>
        <w:ind w:left="1440" w:hanging="720"/>
      </w:pPr>
    </w:p>
    <w:p w:rsidR="00C93A76" w:rsidRDefault="00C93A76" w:rsidP="00C93A76">
      <w:pPr>
        <w:widowControl w:val="0"/>
        <w:autoSpaceDE w:val="0"/>
        <w:autoSpaceDN w:val="0"/>
        <w:adjustRightInd w:val="0"/>
        <w:ind w:left="1440" w:hanging="720"/>
      </w:pPr>
      <w:r>
        <w:t>e)</w:t>
      </w:r>
      <w:r>
        <w:tab/>
        <w:t xml:space="preserve">Simultaneous operation of an HMIWI above the maximum flue gas temperature and above the maximum charge rate (each measured on a 3-hour rolling average) is a violation of the Hg </w:t>
      </w:r>
      <w:r w:rsidR="0075093E">
        <w:t>emissions</w:t>
      </w:r>
      <w:r>
        <w:t xml:space="preserve"> limit; </w:t>
      </w:r>
    </w:p>
    <w:p w:rsidR="00414C43" w:rsidRDefault="00414C43" w:rsidP="00C93A76">
      <w:pPr>
        <w:widowControl w:val="0"/>
        <w:autoSpaceDE w:val="0"/>
        <w:autoSpaceDN w:val="0"/>
        <w:adjustRightInd w:val="0"/>
        <w:ind w:left="1440" w:hanging="720"/>
      </w:pPr>
    </w:p>
    <w:p w:rsidR="00C93A76" w:rsidRDefault="00C93A76" w:rsidP="00C93A76">
      <w:pPr>
        <w:widowControl w:val="0"/>
        <w:autoSpaceDE w:val="0"/>
        <w:autoSpaceDN w:val="0"/>
        <w:adjustRightInd w:val="0"/>
        <w:ind w:left="1440" w:hanging="720"/>
      </w:pPr>
      <w:r>
        <w:t>f)</w:t>
      </w:r>
      <w:r>
        <w:tab/>
        <w:t xml:space="preserve">Use of the bypass stack </w:t>
      </w:r>
      <w:r w:rsidR="00365FE5" w:rsidRPr="00365FE5">
        <w:rPr>
          <w:color w:val="000000"/>
        </w:rPr>
        <w:t>at any time during operation of an HMIWI</w:t>
      </w:r>
      <w:r>
        <w:t xml:space="preserve"> is a violation of the PM, dioxin/furan, HCl, Pb, Cd and Hg </w:t>
      </w:r>
      <w:r w:rsidR="0075093E">
        <w:t>emissions</w:t>
      </w:r>
      <w:r>
        <w:t xml:space="preserve"> limits</w:t>
      </w:r>
      <w:r w:rsidR="00365FE5">
        <w:t>;</w:t>
      </w:r>
      <w:r>
        <w:t xml:space="preserve"> </w:t>
      </w:r>
    </w:p>
    <w:p w:rsidR="00365FE5" w:rsidRDefault="00365FE5" w:rsidP="00C93A76">
      <w:pPr>
        <w:widowControl w:val="0"/>
        <w:autoSpaceDE w:val="0"/>
        <w:autoSpaceDN w:val="0"/>
        <w:adjustRightInd w:val="0"/>
        <w:ind w:left="1440" w:hanging="720"/>
      </w:pPr>
    </w:p>
    <w:p w:rsidR="00365FE5" w:rsidRPr="00365FE5" w:rsidRDefault="00365FE5" w:rsidP="00365FE5">
      <w:pPr>
        <w:ind w:left="1440" w:hanging="720"/>
      </w:pPr>
      <w:r w:rsidRPr="00365FE5">
        <w:t>g)</w:t>
      </w:r>
      <w:r>
        <w:tab/>
      </w:r>
      <w:r w:rsidRPr="00365FE5">
        <w:t>If a CO CEMS is used to determine compliance with a CO emissions limit, operation of the HMIWI above the CO emissions limit as measured by the CO CEMS shall be a violation of the emissions limit;</w:t>
      </w:r>
    </w:p>
    <w:p w:rsidR="00365FE5" w:rsidRPr="00365FE5" w:rsidRDefault="00365FE5" w:rsidP="00365FE5">
      <w:pPr>
        <w:ind w:left="1440" w:hanging="720"/>
      </w:pPr>
    </w:p>
    <w:p w:rsidR="00365FE5" w:rsidRPr="00365FE5" w:rsidRDefault="00365FE5" w:rsidP="00365FE5">
      <w:pPr>
        <w:ind w:left="1440" w:hanging="720"/>
      </w:pPr>
      <w:r w:rsidRPr="00365FE5">
        <w:t>h)</w:t>
      </w:r>
      <w:r>
        <w:tab/>
      </w:r>
      <w:r w:rsidRPr="00365FE5">
        <w:t>If a CEMS is used to determine compliance with a PM, HCl, Pb, Cd, and/or Hg emissions limit, operation of the HMIWI above the applicable emissions limit as measured by the CEMS shall be a violation of the emissions limit;</w:t>
      </w:r>
    </w:p>
    <w:p w:rsidR="00365FE5" w:rsidRPr="00365FE5" w:rsidRDefault="00365FE5" w:rsidP="00365FE5">
      <w:pPr>
        <w:ind w:left="1440" w:hanging="720"/>
      </w:pPr>
    </w:p>
    <w:p w:rsidR="00365FE5" w:rsidRPr="00365FE5" w:rsidRDefault="00365FE5" w:rsidP="00365FE5">
      <w:pPr>
        <w:ind w:left="1440" w:hanging="720"/>
      </w:pPr>
      <w:r w:rsidRPr="00365FE5">
        <w:t>i)</w:t>
      </w:r>
      <w:r>
        <w:tab/>
      </w:r>
      <w:r w:rsidRPr="00365FE5">
        <w:t>If a continuous automated sampling system is used, operation of the HMIWI above the dioxin/furan emissions limit as measured by the continuous automated sampling system shall be a violation of the dioxin/furan emissions limit; or</w:t>
      </w:r>
    </w:p>
    <w:p w:rsidR="00365FE5" w:rsidRPr="00365FE5" w:rsidRDefault="00365FE5" w:rsidP="00365FE5">
      <w:pPr>
        <w:ind w:left="1440" w:hanging="720"/>
      </w:pPr>
    </w:p>
    <w:p w:rsidR="00365FE5" w:rsidRDefault="00365FE5" w:rsidP="00365FE5">
      <w:pPr>
        <w:ind w:left="1440" w:hanging="720"/>
      </w:pPr>
      <w:r w:rsidRPr="00365FE5">
        <w:t>j)</w:t>
      </w:r>
      <w:r>
        <w:tab/>
      </w:r>
      <w:r w:rsidRPr="00365FE5">
        <w:t>If a continuous automated sampling system is used, operation of the HMIWI above the Hg emissions limit as measured by the continuous automated sampling system shall be a violation of the Hg emissions limit.</w:t>
      </w:r>
    </w:p>
    <w:p w:rsidR="00365FE5" w:rsidRDefault="00365FE5" w:rsidP="00365FE5">
      <w:pPr>
        <w:ind w:left="1440" w:hanging="720"/>
      </w:pPr>
    </w:p>
    <w:p w:rsidR="00365FE5" w:rsidRPr="00D55B37" w:rsidRDefault="00365FE5">
      <w:pPr>
        <w:pStyle w:val="JCARSourceNote"/>
        <w:ind w:left="720"/>
      </w:pPr>
      <w:r w:rsidRPr="00D55B37">
        <w:t xml:space="preserve">(Source:  </w:t>
      </w:r>
      <w:r>
        <w:t>Amended</w:t>
      </w:r>
      <w:r w:rsidRPr="00D55B37">
        <w:t xml:space="preserve"> at </w:t>
      </w:r>
      <w:r>
        <w:t>35 I</w:t>
      </w:r>
      <w:r w:rsidRPr="00D55B37">
        <w:t xml:space="preserve">ll. Reg. </w:t>
      </w:r>
      <w:r w:rsidR="00B63302">
        <w:t>16615</w:t>
      </w:r>
      <w:r w:rsidRPr="00D55B37">
        <w:t xml:space="preserve">, effective </w:t>
      </w:r>
      <w:r w:rsidR="00B63302">
        <w:t>September 30, 2011</w:t>
      </w:r>
      <w:r w:rsidRPr="00D55B37">
        <w:t>)</w:t>
      </w:r>
    </w:p>
    <w:sectPr w:rsidR="00365FE5" w:rsidRPr="00D55B37" w:rsidSect="00C93A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3A76"/>
    <w:rsid w:val="001B2C65"/>
    <w:rsid w:val="0025089C"/>
    <w:rsid w:val="002769FC"/>
    <w:rsid w:val="00365FE5"/>
    <w:rsid w:val="00414C43"/>
    <w:rsid w:val="005C3366"/>
    <w:rsid w:val="0075093E"/>
    <w:rsid w:val="00B63302"/>
    <w:rsid w:val="00C93A76"/>
    <w:rsid w:val="00CD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5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5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