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5242" w14:textId="77777777" w:rsidR="00006CF1" w:rsidRDefault="00006CF1" w:rsidP="00006CF1">
      <w:pPr>
        <w:widowControl w:val="0"/>
        <w:autoSpaceDE w:val="0"/>
        <w:autoSpaceDN w:val="0"/>
        <w:adjustRightInd w:val="0"/>
      </w:pPr>
    </w:p>
    <w:p w14:paraId="299B5E9B" w14:textId="77777777" w:rsidR="00006CF1" w:rsidRDefault="00006CF1" w:rsidP="00006CF1">
      <w:pPr>
        <w:widowControl w:val="0"/>
        <w:autoSpaceDE w:val="0"/>
        <w:autoSpaceDN w:val="0"/>
        <w:adjustRightInd w:val="0"/>
      </w:pPr>
      <w:r>
        <w:rPr>
          <w:b/>
          <w:bCs/>
        </w:rPr>
        <w:t xml:space="preserve">Section 229.126  </w:t>
      </w:r>
      <w:r w:rsidR="00D3472A">
        <w:rPr>
          <w:b/>
          <w:bCs/>
        </w:rPr>
        <w:t>Emissions</w:t>
      </w:r>
      <w:r>
        <w:rPr>
          <w:b/>
          <w:bCs/>
        </w:rPr>
        <w:t xml:space="preserve"> Limits For Rural HMIWIs</w:t>
      </w:r>
      <w:r>
        <w:t xml:space="preserve"> </w:t>
      </w:r>
    </w:p>
    <w:p w14:paraId="488935BA" w14:textId="77777777" w:rsidR="00006CF1" w:rsidRDefault="00006CF1" w:rsidP="00006CF1">
      <w:pPr>
        <w:widowControl w:val="0"/>
        <w:autoSpaceDE w:val="0"/>
        <w:autoSpaceDN w:val="0"/>
        <w:adjustRightInd w:val="0"/>
      </w:pPr>
    </w:p>
    <w:p w14:paraId="52DEFD1B" w14:textId="77777777" w:rsidR="00006CF1" w:rsidRDefault="00006CF1" w:rsidP="005B4F54">
      <w:pPr>
        <w:widowControl w:val="0"/>
        <w:autoSpaceDE w:val="0"/>
        <w:autoSpaceDN w:val="0"/>
        <w:adjustRightInd w:val="0"/>
      </w:pPr>
      <w:r>
        <w:t xml:space="preserve">Notwithstanding the </w:t>
      </w:r>
      <w:r w:rsidR="00D3472A">
        <w:t>emissions</w:t>
      </w:r>
      <w:r>
        <w:t xml:space="preserve"> limits set out in Section 229.125 of this Part, any rural HMIWI shall comply with the </w:t>
      </w:r>
      <w:r w:rsidR="00D3472A">
        <w:t>emissions</w:t>
      </w:r>
      <w:r>
        <w:t xml:space="preserve"> limits set out in subsection </w:t>
      </w:r>
      <w:r w:rsidR="005B4F54">
        <w:t>(a) or (c)</w:t>
      </w:r>
      <w:r>
        <w:t xml:space="preserve"> of this Section. The </w:t>
      </w:r>
      <w:r w:rsidR="005B4F54">
        <w:t>emissions</w:t>
      </w:r>
      <w:r>
        <w:t xml:space="preserve"> limits under this Section shall apply at all times, except as provided for in Section 229.110(b). </w:t>
      </w:r>
    </w:p>
    <w:p w14:paraId="4FA0DB29" w14:textId="77777777" w:rsidR="00A4582C" w:rsidRDefault="00A4582C" w:rsidP="00006CF1">
      <w:pPr>
        <w:widowControl w:val="0"/>
        <w:autoSpaceDE w:val="0"/>
        <w:autoSpaceDN w:val="0"/>
        <w:adjustRightInd w:val="0"/>
        <w:ind w:left="1440" w:hanging="720"/>
      </w:pPr>
    </w:p>
    <w:p w14:paraId="69049260" w14:textId="77777777" w:rsidR="005B4F54" w:rsidRPr="005B4F54" w:rsidRDefault="005B4F54" w:rsidP="00006CF1">
      <w:pPr>
        <w:widowControl w:val="0"/>
        <w:autoSpaceDE w:val="0"/>
        <w:autoSpaceDN w:val="0"/>
        <w:adjustRightInd w:val="0"/>
        <w:ind w:left="1440" w:hanging="720"/>
      </w:pPr>
      <w:r w:rsidRPr="005B4F54">
        <w:t>a)</w:t>
      </w:r>
      <w:r>
        <w:tab/>
      </w:r>
      <w:r w:rsidRPr="005B4F54">
        <w:t>Before January 1, 2014, a rural HMIWI as defined in Section 229.110(a)(1) shall comply with the following emissions limits:</w:t>
      </w:r>
    </w:p>
    <w:p w14:paraId="6F706EF3" w14:textId="77777777" w:rsidR="00D3472A" w:rsidRDefault="00D3472A" w:rsidP="00006CF1">
      <w:pPr>
        <w:widowControl w:val="0"/>
        <w:autoSpaceDE w:val="0"/>
        <w:autoSpaceDN w:val="0"/>
        <w:adjustRightInd w:val="0"/>
        <w:ind w:left="1440" w:hanging="720"/>
      </w:pPr>
    </w:p>
    <w:p w14:paraId="475D46B4" w14:textId="77777777" w:rsidR="00006CF1" w:rsidRDefault="00006CF1" w:rsidP="00006CF1">
      <w:pPr>
        <w:widowControl w:val="0"/>
        <w:autoSpaceDE w:val="0"/>
        <w:autoSpaceDN w:val="0"/>
        <w:adjustRightInd w:val="0"/>
        <w:ind w:left="1440" w:hanging="720"/>
      </w:pPr>
      <w:r>
        <w:tab/>
      </w:r>
    </w:p>
    <w:tbl>
      <w:tblPr>
        <w:tblW w:w="0" w:type="auto"/>
        <w:tblInd w:w="141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3219"/>
        <w:gridCol w:w="2514"/>
      </w:tblGrid>
      <w:tr w:rsidR="005B4F54" w:rsidRPr="00A20626" w14:paraId="0D79A183" w14:textId="77777777" w:rsidTr="00A136CA">
        <w:trPr>
          <w:trHeight w:val="683"/>
        </w:trPr>
        <w:tc>
          <w:tcPr>
            <w:tcW w:w="2424" w:type="dxa"/>
            <w:tcBorders>
              <w:top w:val="single" w:sz="4" w:space="0" w:color="auto"/>
              <w:left w:val="single" w:sz="4" w:space="0" w:color="auto"/>
              <w:bottom w:val="single" w:sz="4" w:space="0" w:color="auto"/>
              <w:right w:val="single" w:sz="4" w:space="0" w:color="auto"/>
            </w:tcBorders>
            <w:vAlign w:val="center"/>
          </w:tcPr>
          <w:p w14:paraId="606E4CEB" w14:textId="77777777" w:rsidR="005B4F54" w:rsidRPr="00A20626" w:rsidRDefault="005B4F54" w:rsidP="00865FE3">
            <w:pPr>
              <w:widowControl w:val="0"/>
              <w:autoSpaceDE w:val="0"/>
              <w:autoSpaceDN w:val="0"/>
              <w:adjustRightInd w:val="0"/>
              <w:jc w:val="center"/>
              <w:rPr>
                <w:b/>
                <w:bCs/>
              </w:rPr>
            </w:pPr>
            <w:r>
              <w:rPr>
                <w:b/>
                <w:bCs/>
              </w:rPr>
              <w:t>Pollutant</w:t>
            </w:r>
          </w:p>
        </w:tc>
        <w:tc>
          <w:tcPr>
            <w:tcW w:w="3219" w:type="dxa"/>
            <w:tcBorders>
              <w:top w:val="single" w:sz="4" w:space="0" w:color="auto"/>
              <w:left w:val="single" w:sz="4" w:space="0" w:color="auto"/>
              <w:bottom w:val="single" w:sz="4" w:space="0" w:color="auto"/>
              <w:right w:val="single" w:sz="4" w:space="0" w:color="auto"/>
            </w:tcBorders>
            <w:vAlign w:val="center"/>
          </w:tcPr>
          <w:p w14:paraId="0289B1EF" w14:textId="77777777" w:rsidR="005B4F54" w:rsidRPr="00A20626" w:rsidRDefault="005B4F54" w:rsidP="00865FE3">
            <w:pPr>
              <w:widowControl w:val="0"/>
              <w:autoSpaceDE w:val="0"/>
              <w:autoSpaceDN w:val="0"/>
              <w:adjustRightInd w:val="0"/>
              <w:jc w:val="center"/>
            </w:pPr>
            <w:r>
              <w:rPr>
                <w:b/>
                <w:bCs/>
              </w:rPr>
              <w:t>Units</w:t>
            </w:r>
          </w:p>
          <w:p w14:paraId="777BDA23" w14:textId="77777777" w:rsidR="005B4F54" w:rsidRPr="00A20626" w:rsidRDefault="005B4F54" w:rsidP="00865FE3">
            <w:pPr>
              <w:widowControl w:val="0"/>
              <w:autoSpaceDE w:val="0"/>
              <w:autoSpaceDN w:val="0"/>
              <w:adjustRightInd w:val="0"/>
              <w:jc w:val="center"/>
            </w:pPr>
            <w:r>
              <w:t>(7% oxygen, dry basis)</w:t>
            </w:r>
          </w:p>
        </w:tc>
        <w:tc>
          <w:tcPr>
            <w:tcW w:w="2514" w:type="dxa"/>
            <w:tcBorders>
              <w:top w:val="single" w:sz="4" w:space="0" w:color="auto"/>
              <w:left w:val="single" w:sz="4" w:space="0" w:color="auto"/>
              <w:bottom w:val="single" w:sz="4" w:space="0" w:color="auto"/>
              <w:right w:val="single" w:sz="4" w:space="0" w:color="auto"/>
            </w:tcBorders>
            <w:vAlign w:val="center"/>
          </w:tcPr>
          <w:p w14:paraId="656C7962" w14:textId="77777777" w:rsidR="005B4F54" w:rsidRPr="00A20626" w:rsidRDefault="005B4F54" w:rsidP="00865FE3">
            <w:pPr>
              <w:widowControl w:val="0"/>
              <w:autoSpaceDE w:val="0"/>
              <w:autoSpaceDN w:val="0"/>
              <w:adjustRightInd w:val="0"/>
              <w:jc w:val="center"/>
              <w:rPr>
                <w:b/>
                <w:bCs/>
              </w:rPr>
            </w:pPr>
            <w:r>
              <w:rPr>
                <w:b/>
                <w:bCs/>
              </w:rPr>
              <w:t>EMISSION LIMITS</w:t>
            </w:r>
          </w:p>
        </w:tc>
      </w:tr>
      <w:tr w:rsidR="005B4F54" w14:paraId="72107990" w14:textId="77777777" w:rsidTr="00A136CA">
        <w:tc>
          <w:tcPr>
            <w:tcW w:w="2424" w:type="dxa"/>
            <w:tcBorders>
              <w:top w:val="single" w:sz="4" w:space="0" w:color="auto"/>
              <w:left w:val="single" w:sz="4" w:space="0" w:color="auto"/>
              <w:bottom w:val="single" w:sz="4" w:space="0" w:color="auto"/>
              <w:right w:val="single" w:sz="4" w:space="0" w:color="auto"/>
            </w:tcBorders>
          </w:tcPr>
          <w:p w14:paraId="0E35CA34" w14:textId="77777777" w:rsidR="005B4F54" w:rsidRPr="000B6F42" w:rsidRDefault="005B4F54" w:rsidP="00A136CA">
            <w:pPr>
              <w:widowControl w:val="0"/>
              <w:autoSpaceDE w:val="0"/>
              <w:autoSpaceDN w:val="0"/>
              <w:adjustRightInd w:val="0"/>
            </w:pPr>
            <w:r w:rsidRPr="00B94053">
              <w:rPr>
                <w:rFonts w:eastAsia="Calibri"/>
              </w:rPr>
              <w:t>Particulate matter</w:t>
            </w:r>
          </w:p>
        </w:tc>
        <w:tc>
          <w:tcPr>
            <w:tcW w:w="3219" w:type="dxa"/>
            <w:tcBorders>
              <w:top w:val="single" w:sz="4" w:space="0" w:color="auto"/>
              <w:left w:val="single" w:sz="4" w:space="0" w:color="auto"/>
              <w:bottom w:val="single" w:sz="4" w:space="0" w:color="auto"/>
              <w:right w:val="single" w:sz="4" w:space="0" w:color="auto"/>
            </w:tcBorders>
          </w:tcPr>
          <w:p w14:paraId="409AD56D" w14:textId="77777777" w:rsidR="00A136CA" w:rsidRPr="00B94053" w:rsidRDefault="005B4F54" w:rsidP="00A136CA">
            <w:pPr>
              <w:widowControl w:val="0"/>
              <w:autoSpaceDE w:val="0"/>
              <w:autoSpaceDN w:val="0"/>
              <w:adjustRightInd w:val="0"/>
            </w:pPr>
            <w:r w:rsidRPr="00B94053">
              <w:t xml:space="preserve">mg/dscm </w:t>
            </w:r>
          </w:p>
          <w:p w14:paraId="0EFA9AB5" w14:textId="77777777" w:rsidR="005B4F54" w:rsidRPr="00B94053" w:rsidRDefault="005B4F54" w:rsidP="00A136CA">
            <w:pPr>
              <w:widowControl w:val="0"/>
              <w:autoSpaceDE w:val="0"/>
              <w:autoSpaceDN w:val="0"/>
              <w:adjustRightInd w:val="0"/>
            </w:pPr>
            <w:r w:rsidRPr="00B94053">
              <w:t>(gr/dscf)</w:t>
            </w:r>
          </w:p>
        </w:tc>
        <w:tc>
          <w:tcPr>
            <w:tcW w:w="2514" w:type="dxa"/>
            <w:tcBorders>
              <w:top w:val="single" w:sz="4" w:space="0" w:color="auto"/>
              <w:left w:val="single" w:sz="4" w:space="0" w:color="auto"/>
              <w:bottom w:val="single" w:sz="4" w:space="0" w:color="auto"/>
              <w:right w:val="single" w:sz="4" w:space="0" w:color="auto"/>
            </w:tcBorders>
          </w:tcPr>
          <w:p w14:paraId="3F0DB8A4" w14:textId="77777777" w:rsidR="00A136CA" w:rsidRPr="00B94053" w:rsidRDefault="005B4F54" w:rsidP="00865FE3">
            <w:pPr>
              <w:widowControl w:val="0"/>
              <w:autoSpaceDE w:val="0"/>
              <w:autoSpaceDN w:val="0"/>
              <w:adjustRightInd w:val="0"/>
              <w:jc w:val="center"/>
            </w:pPr>
            <w:r w:rsidRPr="00B94053">
              <w:t xml:space="preserve">197 </w:t>
            </w:r>
          </w:p>
          <w:p w14:paraId="0C714FD6" w14:textId="77777777" w:rsidR="005B4F54" w:rsidRPr="000B6F42" w:rsidRDefault="005B4F54" w:rsidP="00865FE3">
            <w:pPr>
              <w:widowControl w:val="0"/>
              <w:autoSpaceDE w:val="0"/>
              <w:autoSpaceDN w:val="0"/>
              <w:adjustRightInd w:val="0"/>
              <w:jc w:val="center"/>
            </w:pPr>
            <w:r w:rsidRPr="00B94053">
              <w:t>(0.086)</w:t>
            </w:r>
          </w:p>
        </w:tc>
      </w:tr>
      <w:tr w:rsidR="005B4F54" w14:paraId="3A7700EE" w14:textId="77777777" w:rsidTr="00A136CA">
        <w:trPr>
          <w:trHeight w:val="413"/>
        </w:trPr>
        <w:tc>
          <w:tcPr>
            <w:tcW w:w="2424" w:type="dxa"/>
            <w:tcBorders>
              <w:top w:val="single" w:sz="4" w:space="0" w:color="auto"/>
              <w:left w:val="single" w:sz="4" w:space="0" w:color="auto"/>
              <w:bottom w:val="single" w:sz="4" w:space="0" w:color="auto"/>
              <w:right w:val="single" w:sz="4" w:space="0" w:color="auto"/>
            </w:tcBorders>
          </w:tcPr>
          <w:p w14:paraId="7D148BAF" w14:textId="77777777" w:rsidR="005B4F54" w:rsidRPr="000B6F42" w:rsidRDefault="005B4F54" w:rsidP="00A136CA">
            <w:pPr>
              <w:widowControl w:val="0"/>
              <w:autoSpaceDE w:val="0"/>
              <w:autoSpaceDN w:val="0"/>
              <w:adjustRightInd w:val="0"/>
            </w:pPr>
            <w:r w:rsidRPr="00B94053">
              <w:rPr>
                <w:rFonts w:eastAsia="Calibri"/>
              </w:rPr>
              <w:t>Carbon monoxide</w:t>
            </w:r>
          </w:p>
        </w:tc>
        <w:tc>
          <w:tcPr>
            <w:tcW w:w="3219" w:type="dxa"/>
            <w:tcBorders>
              <w:top w:val="single" w:sz="4" w:space="0" w:color="auto"/>
              <w:left w:val="single" w:sz="4" w:space="0" w:color="auto"/>
              <w:bottom w:val="single" w:sz="4" w:space="0" w:color="auto"/>
              <w:right w:val="single" w:sz="4" w:space="0" w:color="auto"/>
            </w:tcBorders>
          </w:tcPr>
          <w:p w14:paraId="183FBAE1" w14:textId="77777777" w:rsidR="005B4F54" w:rsidRPr="00B94053" w:rsidRDefault="005B4F54" w:rsidP="00A136CA">
            <w:pPr>
              <w:widowControl w:val="0"/>
              <w:autoSpaceDE w:val="0"/>
              <w:autoSpaceDN w:val="0"/>
              <w:adjustRightInd w:val="0"/>
            </w:pPr>
            <w:r w:rsidRPr="00B94053">
              <w:rPr>
                <w:rFonts w:eastAsia="Calibri"/>
              </w:rPr>
              <w:t>ppmv</w:t>
            </w:r>
          </w:p>
        </w:tc>
        <w:tc>
          <w:tcPr>
            <w:tcW w:w="2514" w:type="dxa"/>
            <w:tcBorders>
              <w:top w:val="single" w:sz="4" w:space="0" w:color="auto"/>
              <w:left w:val="single" w:sz="4" w:space="0" w:color="auto"/>
              <w:bottom w:val="single" w:sz="4" w:space="0" w:color="auto"/>
              <w:right w:val="single" w:sz="4" w:space="0" w:color="auto"/>
            </w:tcBorders>
          </w:tcPr>
          <w:p w14:paraId="5FF0F86B" w14:textId="77777777" w:rsidR="005B4F54" w:rsidRPr="000B6F42" w:rsidRDefault="005B4F54" w:rsidP="00865FE3">
            <w:pPr>
              <w:widowControl w:val="0"/>
              <w:autoSpaceDE w:val="0"/>
              <w:autoSpaceDN w:val="0"/>
              <w:adjustRightInd w:val="0"/>
              <w:jc w:val="center"/>
            </w:pPr>
            <w:r w:rsidRPr="00B94053">
              <w:t>40</w:t>
            </w:r>
          </w:p>
        </w:tc>
      </w:tr>
      <w:tr w:rsidR="005B4F54" w14:paraId="223C21EA" w14:textId="77777777" w:rsidTr="00A136CA">
        <w:tc>
          <w:tcPr>
            <w:tcW w:w="2424" w:type="dxa"/>
            <w:tcBorders>
              <w:top w:val="single" w:sz="4" w:space="0" w:color="auto"/>
              <w:left w:val="single" w:sz="4" w:space="0" w:color="auto"/>
              <w:bottom w:val="single" w:sz="4" w:space="0" w:color="auto"/>
              <w:right w:val="single" w:sz="4" w:space="0" w:color="auto"/>
            </w:tcBorders>
          </w:tcPr>
          <w:p w14:paraId="026B7F0F" w14:textId="77777777" w:rsidR="005B4F54" w:rsidRPr="000B6F42" w:rsidRDefault="005B4F54" w:rsidP="00A136CA">
            <w:pPr>
              <w:widowControl w:val="0"/>
              <w:autoSpaceDE w:val="0"/>
              <w:autoSpaceDN w:val="0"/>
              <w:adjustRightInd w:val="0"/>
            </w:pPr>
            <w:r w:rsidRPr="00B94053">
              <w:rPr>
                <w:rFonts w:eastAsia="Calibri"/>
              </w:rPr>
              <w:t>Dioxins/furans</w:t>
            </w:r>
          </w:p>
        </w:tc>
        <w:tc>
          <w:tcPr>
            <w:tcW w:w="3219" w:type="dxa"/>
            <w:tcBorders>
              <w:top w:val="single" w:sz="4" w:space="0" w:color="auto"/>
              <w:left w:val="single" w:sz="4" w:space="0" w:color="auto"/>
              <w:bottom w:val="single" w:sz="4" w:space="0" w:color="auto"/>
              <w:right w:val="single" w:sz="4" w:space="0" w:color="auto"/>
            </w:tcBorders>
          </w:tcPr>
          <w:p w14:paraId="70F618B2" w14:textId="77777777" w:rsidR="005B4F54" w:rsidRPr="00B94053" w:rsidRDefault="005B4F54" w:rsidP="00A136CA">
            <w:pPr>
              <w:widowControl w:val="0"/>
              <w:autoSpaceDE w:val="0"/>
              <w:autoSpaceDN w:val="0"/>
              <w:adjustRightInd w:val="0"/>
            </w:pPr>
            <w:r w:rsidRPr="00B94053">
              <w:t>ng/dscm total dioxins/furans (gr/10</w:t>
            </w:r>
            <w:r w:rsidRPr="00B94053">
              <w:rPr>
                <w:vertAlign w:val="superscript"/>
              </w:rPr>
              <w:t>9</w:t>
            </w:r>
            <w:r w:rsidRPr="00B94053">
              <w:t xml:space="preserve"> dscf) or ng/dscm TEQ (gr/10</w:t>
            </w:r>
            <w:r w:rsidRPr="00B94053">
              <w:rPr>
                <w:vertAlign w:val="superscript"/>
              </w:rPr>
              <w:t>9</w:t>
            </w:r>
            <w:r w:rsidRPr="00B94053">
              <w:t xml:space="preserve"> dscf)</w:t>
            </w:r>
          </w:p>
        </w:tc>
        <w:tc>
          <w:tcPr>
            <w:tcW w:w="2514" w:type="dxa"/>
            <w:tcBorders>
              <w:top w:val="single" w:sz="4" w:space="0" w:color="auto"/>
              <w:left w:val="single" w:sz="4" w:space="0" w:color="auto"/>
              <w:bottom w:val="single" w:sz="4" w:space="0" w:color="auto"/>
              <w:right w:val="single" w:sz="4" w:space="0" w:color="auto"/>
            </w:tcBorders>
          </w:tcPr>
          <w:p w14:paraId="2C1E51FD" w14:textId="77777777" w:rsidR="005B4F54" w:rsidRPr="000B6F42" w:rsidRDefault="005B4F54" w:rsidP="00865FE3">
            <w:pPr>
              <w:widowControl w:val="0"/>
              <w:autoSpaceDE w:val="0"/>
              <w:autoSpaceDN w:val="0"/>
              <w:adjustRightInd w:val="0"/>
              <w:jc w:val="center"/>
            </w:pPr>
            <w:r w:rsidRPr="00B94053">
              <w:t>800 (350) or 15 (6.6)</w:t>
            </w:r>
          </w:p>
        </w:tc>
      </w:tr>
      <w:tr w:rsidR="005B4F54" w14:paraId="22B1A856" w14:textId="77777777" w:rsidTr="00A136CA">
        <w:trPr>
          <w:trHeight w:val="263"/>
        </w:trPr>
        <w:tc>
          <w:tcPr>
            <w:tcW w:w="2424" w:type="dxa"/>
            <w:tcBorders>
              <w:top w:val="single" w:sz="4" w:space="0" w:color="auto"/>
              <w:left w:val="single" w:sz="4" w:space="0" w:color="auto"/>
              <w:bottom w:val="single" w:sz="4" w:space="0" w:color="auto"/>
              <w:right w:val="single" w:sz="4" w:space="0" w:color="auto"/>
            </w:tcBorders>
          </w:tcPr>
          <w:p w14:paraId="77EDE106" w14:textId="77777777" w:rsidR="005B4F54" w:rsidRPr="000B6F42" w:rsidRDefault="005B4F54" w:rsidP="00A136CA">
            <w:pPr>
              <w:widowControl w:val="0"/>
              <w:autoSpaceDE w:val="0"/>
              <w:autoSpaceDN w:val="0"/>
              <w:adjustRightInd w:val="0"/>
            </w:pPr>
            <w:r w:rsidRPr="00B94053">
              <w:rPr>
                <w:rFonts w:eastAsia="Calibri"/>
              </w:rPr>
              <w:t>Hydrogen chloride</w:t>
            </w:r>
          </w:p>
        </w:tc>
        <w:tc>
          <w:tcPr>
            <w:tcW w:w="3219" w:type="dxa"/>
            <w:tcBorders>
              <w:top w:val="single" w:sz="4" w:space="0" w:color="auto"/>
              <w:left w:val="single" w:sz="4" w:space="0" w:color="auto"/>
              <w:bottom w:val="single" w:sz="4" w:space="0" w:color="auto"/>
              <w:right w:val="single" w:sz="4" w:space="0" w:color="auto"/>
            </w:tcBorders>
          </w:tcPr>
          <w:p w14:paraId="7BDEAD45" w14:textId="77777777" w:rsidR="005B4F54" w:rsidRPr="00B94053" w:rsidRDefault="005B4F54" w:rsidP="00A136CA">
            <w:pPr>
              <w:widowControl w:val="0"/>
              <w:autoSpaceDE w:val="0"/>
              <w:autoSpaceDN w:val="0"/>
              <w:adjustRightInd w:val="0"/>
            </w:pPr>
            <w:r w:rsidRPr="00B94053">
              <w:rPr>
                <w:rFonts w:eastAsia="Calibri"/>
              </w:rPr>
              <w:t>ppmv</w:t>
            </w:r>
          </w:p>
        </w:tc>
        <w:tc>
          <w:tcPr>
            <w:tcW w:w="2514" w:type="dxa"/>
            <w:tcBorders>
              <w:top w:val="single" w:sz="4" w:space="0" w:color="auto"/>
              <w:left w:val="single" w:sz="4" w:space="0" w:color="auto"/>
              <w:bottom w:val="single" w:sz="4" w:space="0" w:color="auto"/>
              <w:right w:val="single" w:sz="4" w:space="0" w:color="auto"/>
            </w:tcBorders>
          </w:tcPr>
          <w:p w14:paraId="28AA2747" w14:textId="77777777" w:rsidR="005B4F54" w:rsidRPr="000B6F42" w:rsidRDefault="005B4F54" w:rsidP="00865FE3">
            <w:pPr>
              <w:widowControl w:val="0"/>
              <w:autoSpaceDE w:val="0"/>
              <w:autoSpaceDN w:val="0"/>
              <w:adjustRightInd w:val="0"/>
              <w:jc w:val="center"/>
            </w:pPr>
            <w:r w:rsidRPr="00B94053">
              <w:t>3100</w:t>
            </w:r>
          </w:p>
        </w:tc>
      </w:tr>
      <w:tr w:rsidR="005B4F54" w14:paraId="68F4CB7A" w14:textId="77777777" w:rsidTr="00A136CA">
        <w:tc>
          <w:tcPr>
            <w:tcW w:w="2424" w:type="dxa"/>
            <w:tcBorders>
              <w:top w:val="single" w:sz="4" w:space="0" w:color="auto"/>
              <w:left w:val="single" w:sz="4" w:space="0" w:color="auto"/>
              <w:bottom w:val="single" w:sz="4" w:space="0" w:color="auto"/>
              <w:right w:val="single" w:sz="4" w:space="0" w:color="auto"/>
            </w:tcBorders>
          </w:tcPr>
          <w:p w14:paraId="1493A10B" w14:textId="77777777" w:rsidR="005B4F54" w:rsidRPr="000B6F42" w:rsidRDefault="005B4F54" w:rsidP="00A136CA">
            <w:pPr>
              <w:widowControl w:val="0"/>
              <w:autoSpaceDE w:val="0"/>
              <w:autoSpaceDN w:val="0"/>
              <w:adjustRightInd w:val="0"/>
            </w:pPr>
            <w:r w:rsidRPr="00B94053">
              <w:rPr>
                <w:rFonts w:eastAsia="Calibri"/>
              </w:rPr>
              <w:t>Sulfur dioxide</w:t>
            </w:r>
          </w:p>
        </w:tc>
        <w:tc>
          <w:tcPr>
            <w:tcW w:w="3219" w:type="dxa"/>
            <w:tcBorders>
              <w:top w:val="single" w:sz="4" w:space="0" w:color="auto"/>
              <w:left w:val="single" w:sz="4" w:space="0" w:color="auto"/>
              <w:bottom w:val="single" w:sz="4" w:space="0" w:color="auto"/>
              <w:right w:val="single" w:sz="4" w:space="0" w:color="auto"/>
            </w:tcBorders>
          </w:tcPr>
          <w:p w14:paraId="7E95E681" w14:textId="77777777" w:rsidR="005B4F54" w:rsidRPr="00B94053" w:rsidRDefault="005B4F54" w:rsidP="00A136CA">
            <w:pPr>
              <w:widowControl w:val="0"/>
              <w:autoSpaceDE w:val="0"/>
              <w:autoSpaceDN w:val="0"/>
              <w:adjustRightInd w:val="0"/>
            </w:pPr>
            <w:r w:rsidRPr="00B94053">
              <w:rPr>
                <w:rFonts w:eastAsia="Calibri"/>
              </w:rPr>
              <w:t>ppmv</w:t>
            </w:r>
          </w:p>
        </w:tc>
        <w:tc>
          <w:tcPr>
            <w:tcW w:w="2514" w:type="dxa"/>
            <w:tcBorders>
              <w:top w:val="single" w:sz="4" w:space="0" w:color="auto"/>
              <w:left w:val="single" w:sz="4" w:space="0" w:color="auto"/>
              <w:bottom w:val="single" w:sz="4" w:space="0" w:color="auto"/>
              <w:right w:val="single" w:sz="4" w:space="0" w:color="auto"/>
            </w:tcBorders>
          </w:tcPr>
          <w:p w14:paraId="57B8D5F4" w14:textId="77777777" w:rsidR="005B4F54" w:rsidRPr="000B6F42" w:rsidRDefault="005B4F54" w:rsidP="00865FE3">
            <w:pPr>
              <w:widowControl w:val="0"/>
              <w:autoSpaceDE w:val="0"/>
              <w:autoSpaceDN w:val="0"/>
              <w:adjustRightInd w:val="0"/>
              <w:jc w:val="center"/>
            </w:pPr>
            <w:r w:rsidRPr="00B94053">
              <w:t>55</w:t>
            </w:r>
          </w:p>
        </w:tc>
      </w:tr>
      <w:tr w:rsidR="005B4F54" w14:paraId="02ECEB1F" w14:textId="77777777" w:rsidTr="00A136CA">
        <w:tc>
          <w:tcPr>
            <w:tcW w:w="2424" w:type="dxa"/>
            <w:tcBorders>
              <w:top w:val="single" w:sz="4" w:space="0" w:color="auto"/>
              <w:left w:val="single" w:sz="4" w:space="0" w:color="auto"/>
              <w:bottom w:val="single" w:sz="4" w:space="0" w:color="auto"/>
              <w:right w:val="single" w:sz="4" w:space="0" w:color="auto"/>
            </w:tcBorders>
          </w:tcPr>
          <w:p w14:paraId="122EFF5C" w14:textId="77777777" w:rsidR="005B4F54" w:rsidRPr="000B6F42" w:rsidRDefault="005B4F54" w:rsidP="00A136CA">
            <w:pPr>
              <w:widowControl w:val="0"/>
              <w:autoSpaceDE w:val="0"/>
              <w:autoSpaceDN w:val="0"/>
              <w:adjustRightInd w:val="0"/>
            </w:pPr>
            <w:r w:rsidRPr="00B94053">
              <w:rPr>
                <w:rFonts w:eastAsia="Calibri"/>
              </w:rPr>
              <w:t>Nitrogen oxides</w:t>
            </w:r>
          </w:p>
        </w:tc>
        <w:tc>
          <w:tcPr>
            <w:tcW w:w="3219" w:type="dxa"/>
            <w:tcBorders>
              <w:top w:val="single" w:sz="4" w:space="0" w:color="auto"/>
              <w:left w:val="single" w:sz="4" w:space="0" w:color="auto"/>
              <w:bottom w:val="single" w:sz="4" w:space="0" w:color="auto"/>
              <w:right w:val="single" w:sz="4" w:space="0" w:color="auto"/>
            </w:tcBorders>
          </w:tcPr>
          <w:p w14:paraId="30071F73" w14:textId="77777777" w:rsidR="005B4F54" w:rsidRPr="00B94053" w:rsidRDefault="005B4F54" w:rsidP="00A136CA">
            <w:pPr>
              <w:widowControl w:val="0"/>
              <w:autoSpaceDE w:val="0"/>
              <w:autoSpaceDN w:val="0"/>
              <w:adjustRightInd w:val="0"/>
            </w:pPr>
            <w:r w:rsidRPr="00B94053">
              <w:rPr>
                <w:rFonts w:eastAsia="Calibri"/>
              </w:rPr>
              <w:t>ppmv</w:t>
            </w:r>
          </w:p>
        </w:tc>
        <w:tc>
          <w:tcPr>
            <w:tcW w:w="2514" w:type="dxa"/>
            <w:tcBorders>
              <w:top w:val="single" w:sz="4" w:space="0" w:color="auto"/>
              <w:left w:val="single" w:sz="4" w:space="0" w:color="auto"/>
              <w:bottom w:val="single" w:sz="4" w:space="0" w:color="auto"/>
              <w:right w:val="single" w:sz="4" w:space="0" w:color="auto"/>
            </w:tcBorders>
          </w:tcPr>
          <w:p w14:paraId="1C4E4D01" w14:textId="77777777" w:rsidR="005B4F54" w:rsidRPr="000B6F42" w:rsidRDefault="005B4F54" w:rsidP="00865FE3">
            <w:pPr>
              <w:widowControl w:val="0"/>
              <w:autoSpaceDE w:val="0"/>
              <w:autoSpaceDN w:val="0"/>
              <w:adjustRightInd w:val="0"/>
              <w:jc w:val="center"/>
            </w:pPr>
            <w:r w:rsidRPr="00B94053">
              <w:t>250</w:t>
            </w:r>
          </w:p>
        </w:tc>
      </w:tr>
      <w:tr w:rsidR="005B4F54" w14:paraId="78C26F46" w14:textId="77777777" w:rsidTr="00A136CA">
        <w:tc>
          <w:tcPr>
            <w:tcW w:w="2424" w:type="dxa"/>
            <w:tcBorders>
              <w:top w:val="single" w:sz="4" w:space="0" w:color="auto"/>
              <w:left w:val="single" w:sz="4" w:space="0" w:color="auto"/>
              <w:bottom w:val="single" w:sz="4" w:space="0" w:color="auto"/>
              <w:right w:val="single" w:sz="4" w:space="0" w:color="auto"/>
            </w:tcBorders>
          </w:tcPr>
          <w:p w14:paraId="5604A9E0" w14:textId="77777777" w:rsidR="005B4F54" w:rsidRPr="000B6F42" w:rsidRDefault="005B4F54" w:rsidP="00A136CA">
            <w:pPr>
              <w:widowControl w:val="0"/>
              <w:autoSpaceDE w:val="0"/>
              <w:autoSpaceDN w:val="0"/>
              <w:adjustRightInd w:val="0"/>
            </w:pPr>
            <w:r w:rsidRPr="00B94053">
              <w:rPr>
                <w:rFonts w:eastAsia="Calibri"/>
              </w:rPr>
              <w:t>Lead</w:t>
            </w:r>
          </w:p>
        </w:tc>
        <w:tc>
          <w:tcPr>
            <w:tcW w:w="3219" w:type="dxa"/>
            <w:tcBorders>
              <w:top w:val="single" w:sz="4" w:space="0" w:color="auto"/>
              <w:left w:val="single" w:sz="4" w:space="0" w:color="auto"/>
              <w:bottom w:val="single" w:sz="4" w:space="0" w:color="auto"/>
              <w:right w:val="single" w:sz="4" w:space="0" w:color="auto"/>
            </w:tcBorders>
          </w:tcPr>
          <w:p w14:paraId="0BF5D743" w14:textId="77777777" w:rsidR="005B4F54" w:rsidRPr="00B94053" w:rsidRDefault="005B4F54" w:rsidP="00A136CA">
            <w:pPr>
              <w:rPr>
                <w:rFonts w:eastAsia="Calibri"/>
              </w:rPr>
            </w:pPr>
            <w:r w:rsidRPr="00B94053">
              <w:rPr>
                <w:rFonts w:eastAsia="Calibri"/>
              </w:rPr>
              <w:t>mg/dscm</w:t>
            </w:r>
          </w:p>
          <w:p w14:paraId="714FEA7F" w14:textId="77777777" w:rsidR="005B4F54" w:rsidRPr="00B94053" w:rsidRDefault="005B4F54" w:rsidP="00A136CA">
            <w:pPr>
              <w:widowControl w:val="0"/>
              <w:autoSpaceDE w:val="0"/>
              <w:autoSpaceDN w:val="0"/>
              <w:adjustRightInd w:val="0"/>
            </w:pPr>
            <w:r w:rsidRPr="00B94053">
              <w:rPr>
                <w:rFonts w:eastAsia="Calibri"/>
              </w:rPr>
              <w:t>(gr/10</w:t>
            </w:r>
            <w:r w:rsidRPr="00B94053">
              <w:rPr>
                <w:rFonts w:eastAsia="Calibri"/>
                <w:vertAlign w:val="superscript"/>
              </w:rPr>
              <w:t>3</w:t>
            </w:r>
            <w:r w:rsidRPr="00B94053">
              <w:rPr>
                <w:rFonts w:eastAsia="Calibri"/>
              </w:rPr>
              <w:t xml:space="preserve"> dscf)</w:t>
            </w:r>
          </w:p>
        </w:tc>
        <w:tc>
          <w:tcPr>
            <w:tcW w:w="2514" w:type="dxa"/>
            <w:tcBorders>
              <w:top w:val="single" w:sz="4" w:space="0" w:color="auto"/>
              <w:left w:val="single" w:sz="4" w:space="0" w:color="auto"/>
              <w:bottom w:val="single" w:sz="4" w:space="0" w:color="auto"/>
              <w:right w:val="single" w:sz="4" w:space="0" w:color="auto"/>
            </w:tcBorders>
          </w:tcPr>
          <w:p w14:paraId="21E3FD14" w14:textId="77777777" w:rsidR="00865FE3" w:rsidRPr="00B94053" w:rsidRDefault="005B4F54" w:rsidP="00865FE3">
            <w:pPr>
              <w:widowControl w:val="0"/>
              <w:autoSpaceDE w:val="0"/>
              <w:autoSpaceDN w:val="0"/>
              <w:adjustRightInd w:val="0"/>
              <w:jc w:val="center"/>
            </w:pPr>
            <w:r w:rsidRPr="00B94053">
              <w:t>10</w:t>
            </w:r>
          </w:p>
          <w:p w14:paraId="4270B451" w14:textId="77777777" w:rsidR="005B4F54" w:rsidRPr="000B6F42" w:rsidRDefault="005B4F54" w:rsidP="00865FE3">
            <w:pPr>
              <w:widowControl w:val="0"/>
              <w:autoSpaceDE w:val="0"/>
              <w:autoSpaceDN w:val="0"/>
              <w:adjustRightInd w:val="0"/>
              <w:jc w:val="center"/>
            </w:pPr>
            <w:r w:rsidRPr="00B94053">
              <w:t>(4.4)</w:t>
            </w:r>
          </w:p>
        </w:tc>
      </w:tr>
      <w:tr w:rsidR="005B4F54" w14:paraId="0CF2FC24" w14:textId="77777777" w:rsidTr="00A136CA">
        <w:tc>
          <w:tcPr>
            <w:tcW w:w="2424" w:type="dxa"/>
            <w:tcBorders>
              <w:top w:val="single" w:sz="4" w:space="0" w:color="auto"/>
              <w:left w:val="single" w:sz="4" w:space="0" w:color="auto"/>
              <w:bottom w:val="single" w:sz="4" w:space="0" w:color="auto"/>
              <w:right w:val="single" w:sz="4" w:space="0" w:color="auto"/>
            </w:tcBorders>
          </w:tcPr>
          <w:p w14:paraId="5633C731" w14:textId="77777777" w:rsidR="005B4F54" w:rsidRPr="000B6F42" w:rsidRDefault="005B4F54" w:rsidP="00A136CA">
            <w:pPr>
              <w:widowControl w:val="0"/>
              <w:autoSpaceDE w:val="0"/>
              <w:autoSpaceDN w:val="0"/>
              <w:adjustRightInd w:val="0"/>
            </w:pPr>
            <w:r w:rsidRPr="00B94053">
              <w:rPr>
                <w:rFonts w:eastAsia="Calibri"/>
              </w:rPr>
              <w:t>Cadmium</w:t>
            </w:r>
          </w:p>
        </w:tc>
        <w:tc>
          <w:tcPr>
            <w:tcW w:w="3219" w:type="dxa"/>
            <w:tcBorders>
              <w:top w:val="single" w:sz="4" w:space="0" w:color="auto"/>
              <w:left w:val="single" w:sz="4" w:space="0" w:color="auto"/>
              <w:bottom w:val="single" w:sz="4" w:space="0" w:color="auto"/>
              <w:right w:val="single" w:sz="4" w:space="0" w:color="auto"/>
            </w:tcBorders>
          </w:tcPr>
          <w:p w14:paraId="1B6D78E5" w14:textId="77777777" w:rsidR="005B4F54" w:rsidRPr="00B94053" w:rsidRDefault="005B4F54" w:rsidP="00A136CA">
            <w:pPr>
              <w:rPr>
                <w:rFonts w:eastAsia="Calibri"/>
              </w:rPr>
            </w:pPr>
            <w:r w:rsidRPr="00B94053">
              <w:rPr>
                <w:rFonts w:eastAsia="Calibri"/>
              </w:rPr>
              <w:t>mg/dscm</w:t>
            </w:r>
          </w:p>
          <w:p w14:paraId="51C3B7B7" w14:textId="77777777" w:rsidR="005B4F54" w:rsidRPr="00B94053" w:rsidRDefault="005B4F54" w:rsidP="00A136CA">
            <w:pPr>
              <w:widowControl w:val="0"/>
              <w:autoSpaceDE w:val="0"/>
              <w:autoSpaceDN w:val="0"/>
              <w:adjustRightInd w:val="0"/>
            </w:pPr>
            <w:r w:rsidRPr="00B94053">
              <w:rPr>
                <w:rFonts w:eastAsia="Calibri"/>
              </w:rPr>
              <w:t>(gr/10</w:t>
            </w:r>
            <w:r w:rsidRPr="00B94053">
              <w:rPr>
                <w:rFonts w:eastAsia="Calibri"/>
                <w:vertAlign w:val="superscript"/>
              </w:rPr>
              <w:t>3</w:t>
            </w:r>
            <w:r w:rsidRPr="00B94053">
              <w:rPr>
                <w:rFonts w:eastAsia="Calibri"/>
              </w:rPr>
              <w:t xml:space="preserve"> dscf)</w:t>
            </w:r>
          </w:p>
        </w:tc>
        <w:tc>
          <w:tcPr>
            <w:tcW w:w="2514" w:type="dxa"/>
            <w:tcBorders>
              <w:top w:val="single" w:sz="4" w:space="0" w:color="auto"/>
              <w:left w:val="single" w:sz="4" w:space="0" w:color="auto"/>
              <w:bottom w:val="single" w:sz="4" w:space="0" w:color="auto"/>
              <w:right w:val="single" w:sz="4" w:space="0" w:color="auto"/>
            </w:tcBorders>
          </w:tcPr>
          <w:p w14:paraId="5C6BCF1B" w14:textId="77777777" w:rsidR="00865FE3" w:rsidRPr="00B94053" w:rsidRDefault="005B4F54" w:rsidP="00865FE3">
            <w:pPr>
              <w:widowControl w:val="0"/>
              <w:autoSpaceDE w:val="0"/>
              <w:autoSpaceDN w:val="0"/>
              <w:adjustRightInd w:val="0"/>
              <w:jc w:val="center"/>
            </w:pPr>
            <w:r w:rsidRPr="00B94053">
              <w:t>4</w:t>
            </w:r>
          </w:p>
          <w:p w14:paraId="2EF520AB" w14:textId="77777777" w:rsidR="005B4F54" w:rsidRPr="000B6F42" w:rsidRDefault="005B4F54" w:rsidP="00865FE3">
            <w:pPr>
              <w:widowControl w:val="0"/>
              <w:autoSpaceDE w:val="0"/>
              <w:autoSpaceDN w:val="0"/>
              <w:adjustRightInd w:val="0"/>
              <w:jc w:val="center"/>
            </w:pPr>
            <w:r w:rsidRPr="00B94053">
              <w:t>(1.7)</w:t>
            </w:r>
          </w:p>
        </w:tc>
      </w:tr>
      <w:tr w:rsidR="005B4F54" w14:paraId="1F33B3CC" w14:textId="77777777" w:rsidTr="00A136CA">
        <w:tc>
          <w:tcPr>
            <w:tcW w:w="2424" w:type="dxa"/>
            <w:tcBorders>
              <w:top w:val="single" w:sz="4" w:space="0" w:color="auto"/>
              <w:left w:val="single" w:sz="4" w:space="0" w:color="auto"/>
              <w:bottom w:val="single" w:sz="4" w:space="0" w:color="auto"/>
              <w:right w:val="single" w:sz="4" w:space="0" w:color="auto"/>
            </w:tcBorders>
          </w:tcPr>
          <w:p w14:paraId="60BFB782" w14:textId="77777777" w:rsidR="005B4F54" w:rsidRPr="000B6F42" w:rsidRDefault="005B4F54" w:rsidP="00A136CA">
            <w:pPr>
              <w:widowControl w:val="0"/>
              <w:autoSpaceDE w:val="0"/>
              <w:autoSpaceDN w:val="0"/>
              <w:adjustRightInd w:val="0"/>
            </w:pPr>
            <w:r w:rsidRPr="00B94053">
              <w:rPr>
                <w:rFonts w:eastAsia="Calibri"/>
              </w:rPr>
              <w:t>Mercury</w:t>
            </w:r>
          </w:p>
        </w:tc>
        <w:tc>
          <w:tcPr>
            <w:tcW w:w="3219" w:type="dxa"/>
            <w:tcBorders>
              <w:top w:val="single" w:sz="4" w:space="0" w:color="auto"/>
              <w:left w:val="single" w:sz="4" w:space="0" w:color="auto"/>
              <w:bottom w:val="single" w:sz="4" w:space="0" w:color="auto"/>
              <w:right w:val="single" w:sz="4" w:space="0" w:color="auto"/>
            </w:tcBorders>
          </w:tcPr>
          <w:p w14:paraId="35EFEC8A" w14:textId="77777777" w:rsidR="005B4F54" w:rsidRPr="00B94053" w:rsidRDefault="005B4F54" w:rsidP="00A136CA">
            <w:pPr>
              <w:rPr>
                <w:rFonts w:eastAsia="Calibri"/>
              </w:rPr>
            </w:pPr>
            <w:r w:rsidRPr="00B94053">
              <w:rPr>
                <w:rFonts w:eastAsia="Calibri"/>
              </w:rPr>
              <w:t>mg/dscm</w:t>
            </w:r>
          </w:p>
          <w:p w14:paraId="50523CB4" w14:textId="77777777" w:rsidR="005B4F54" w:rsidRPr="00B94053" w:rsidRDefault="005B4F54" w:rsidP="00A136CA">
            <w:pPr>
              <w:widowControl w:val="0"/>
              <w:autoSpaceDE w:val="0"/>
              <w:autoSpaceDN w:val="0"/>
              <w:adjustRightInd w:val="0"/>
            </w:pPr>
            <w:r w:rsidRPr="00B94053">
              <w:rPr>
                <w:rFonts w:eastAsia="Calibri"/>
              </w:rPr>
              <w:t>(gr/10</w:t>
            </w:r>
            <w:r w:rsidRPr="00B94053">
              <w:rPr>
                <w:rFonts w:eastAsia="Calibri"/>
                <w:vertAlign w:val="superscript"/>
              </w:rPr>
              <w:t>3</w:t>
            </w:r>
            <w:r w:rsidRPr="00B94053">
              <w:rPr>
                <w:rFonts w:eastAsia="Calibri"/>
              </w:rPr>
              <w:t xml:space="preserve"> dscf)</w:t>
            </w:r>
          </w:p>
        </w:tc>
        <w:tc>
          <w:tcPr>
            <w:tcW w:w="2514" w:type="dxa"/>
            <w:tcBorders>
              <w:top w:val="single" w:sz="4" w:space="0" w:color="auto"/>
              <w:left w:val="single" w:sz="4" w:space="0" w:color="auto"/>
              <w:bottom w:val="single" w:sz="4" w:space="0" w:color="auto"/>
              <w:right w:val="single" w:sz="4" w:space="0" w:color="auto"/>
            </w:tcBorders>
          </w:tcPr>
          <w:p w14:paraId="7DEFA5AC" w14:textId="77777777" w:rsidR="00865FE3" w:rsidRPr="00B94053" w:rsidRDefault="005B4F54" w:rsidP="00865FE3">
            <w:pPr>
              <w:widowControl w:val="0"/>
              <w:autoSpaceDE w:val="0"/>
              <w:autoSpaceDN w:val="0"/>
              <w:adjustRightInd w:val="0"/>
              <w:jc w:val="center"/>
            </w:pPr>
            <w:r w:rsidRPr="00B94053">
              <w:t>7.5</w:t>
            </w:r>
          </w:p>
          <w:p w14:paraId="6DB3A0FB" w14:textId="77777777" w:rsidR="005B4F54" w:rsidRPr="000B6F42" w:rsidRDefault="005B4F54" w:rsidP="00865FE3">
            <w:pPr>
              <w:widowControl w:val="0"/>
              <w:autoSpaceDE w:val="0"/>
              <w:autoSpaceDN w:val="0"/>
              <w:adjustRightInd w:val="0"/>
              <w:jc w:val="center"/>
            </w:pPr>
            <w:r w:rsidRPr="00B94053">
              <w:t>(3.3)</w:t>
            </w:r>
          </w:p>
        </w:tc>
      </w:tr>
    </w:tbl>
    <w:p w14:paraId="1D856145" w14:textId="77777777" w:rsidR="005B4F54" w:rsidRDefault="005B4F54" w:rsidP="00006CF1">
      <w:pPr>
        <w:widowControl w:val="0"/>
        <w:autoSpaceDE w:val="0"/>
        <w:autoSpaceDN w:val="0"/>
        <w:adjustRightInd w:val="0"/>
        <w:ind w:left="1440" w:hanging="720"/>
      </w:pPr>
    </w:p>
    <w:p w14:paraId="20F14479" w14:textId="7E028BAE" w:rsidR="005B4F54" w:rsidRDefault="005B4F54" w:rsidP="005B4F54">
      <w:pPr>
        <w:ind w:left="1440" w:hanging="720"/>
      </w:pPr>
      <w:r w:rsidRPr="005B4F54">
        <w:t>b)</w:t>
      </w:r>
      <w:r>
        <w:tab/>
      </w:r>
      <w:r w:rsidRPr="005B4F54">
        <w:t xml:space="preserve">No owner or operator of a rural HMIWI subject to emissions limits listed under subsection (a) of this Section shall cause or allow any emissions that cause greater than 10 percent opacity, as measured on a 6-minute block average, according to Method 9, 40 CFR 60, </w:t>
      </w:r>
      <w:r w:rsidR="00865FE3">
        <w:t>a</w:t>
      </w:r>
      <w:r w:rsidRPr="005B4F54">
        <w:t xml:space="preserve">ppendix A, incorporated by reference at Section 229.104(d) of this Part, from any stack used by an HMIWI. </w:t>
      </w:r>
    </w:p>
    <w:p w14:paraId="42B57FAE" w14:textId="77777777" w:rsidR="00B94053" w:rsidRPr="005B4F54" w:rsidRDefault="00B94053" w:rsidP="005B4F54">
      <w:pPr>
        <w:ind w:left="1440" w:hanging="720"/>
      </w:pPr>
    </w:p>
    <w:p w14:paraId="62DC9678" w14:textId="77777777" w:rsidR="005B4F54" w:rsidRPr="005B4F54" w:rsidRDefault="005B4F54" w:rsidP="00006CF1">
      <w:pPr>
        <w:widowControl w:val="0"/>
        <w:autoSpaceDE w:val="0"/>
        <w:autoSpaceDN w:val="0"/>
        <w:adjustRightInd w:val="0"/>
        <w:ind w:left="1440" w:hanging="720"/>
      </w:pPr>
      <w:r w:rsidRPr="005B4F54">
        <w:t>c)</w:t>
      </w:r>
      <w:r w:rsidRPr="005B4F54">
        <w:tab/>
        <w:t>On and after January 1, 2014, except as provided for in Section 229.115(b)(3) or Section 229.116(c)(4), as applicable, a rural HMIWI, as defined in Section 229.110(a)(1) or (a)(2) of this Part, shall comply with the following emissions limits:</w:t>
      </w:r>
    </w:p>
    <w:p w14:paraId="4385627E" w14:textId="77777777" w:rsidR="005B4F54" w:rsidRDefault="005B4F54" w:rsidP="00006CF1">
      <w:pPr>
        <w:widowControl w:val="0"/>
        <w:autoSpaceDE w:val="0"/>
        <w:autoSpaceDN w:val="0"/>
        <w:adjustRightInd w:val="0"/>
        <w:ind w:left="1440" w:hanging="720"/>
      </w:pPr>
    </w:p>
    <w:tbl>
      <w:tblPr>
        <w:tblW w:w="0" w:type="auto"/>
        <w:tblInd w:w="141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7"/>
        <w:gridCol w:w="3156"/>
        <w:gridCol w:w="2514"/>
      </w:tblGrid>
      <w:tr w:rsidR="005B4F54" w:rsidRPr="00A20626" w14:paraId="625912BE" w14:textId="77777777" w:rsidTr="00A136CA">
        <w:trPr>
          <w:trHeight w:val="656"/>
        </w:trPr>
        <w:tc>
          <w:tcPr>
            <w:tcW w:w="2487" w:type="dxa"/>
            <w:tcBorders>
              <w:top w:val="single" w:sz="4" w:space="0" w:color="auto"/>
              <w:left w:val="single" w:sz="4" w:space="0" w:color="auto"/>
              <w:bottom w:val="single" w:sz="4" w:space="0" w:color="auto"/>
              <w:right w:val="single" w:sz="4" w:space="0" w:color="auto"/>
            </w:tcBorders>
            <w:vAlign w:val="center"/>
          </w:tcPr>
          <w:p w14:paraId="6F206100" w14:textId="77777777" w:rsidR="005B4F54" w:rsidRPr="00A20626" w:rsidRDefault="005B4F54" w:rsidP="00865FE3">
            <w:pPr>
              <w:widowControl w:val="0"/>
              <w:autoSpaceDE w:val="0"/>
              <w:autoSpaceDN w:val="0"/>
              <w:adjustRightInd w:val="0"/>
              <w:jc w:val="center"/>
              <w:rPr>
                <w:b/>
                <w:bCs/>
              </w:rPr>
            </w:pPr>
            <w:r>
              <w:rPr>
                <w:b/>
                <w:bCs/>
              </w:rPr>
              <w:t>Pollutant</w:t>
            </w:r>
          </w:p>
        </w:tc>
        <w:tc>
          <w:tcPr>
            <w:tcW w:w="3156" w:type="dxa"/>
            <w:tcBorders>
              <w:top w:val="single" w:sz="4" w:space="0" w:color="auto"/>
              <w:left w:val="single" w:sz="4" w:space="0" w:color="auto"/>
              <w:bottom w:val="single" w:sz="4" w:space="0" w:color="auto"/>
              <w:right w:val="single" w:sz="4" w:space="0" w:color="auto"/>
            </w:tcBorders>
            <w:vAlign w:val="center"/>
          </w:tcPr>
          <w:p w14:paraId="4836260D" w14:textId="77777777" w:rsidR="005B4F54" w:rsidRPr="00A20626" w:rsidRDefault="005B4F54" w:rsidP="00865FE3">
            <w:pPr>
              <w:widowControl w:val="0"/>
              <w:autoSpaceDE w:val="0"/>
              <w:autoSpaceDN w:val="0"/>
              <w:adjustRightInd w:val="0"/>
              <w:jc w:val="center"/>
            </w:pPr>
            <w:r>
              <w:rPr>
                <w:b/>
                <w:bCs/>
              </w:rPr>
              <w:t>Units</w:t>
            </w:r>
          </w:p>
          <w:p w14:paraId="605E8DAC" w14:textId="77777777" w:rsidR="005B4F54" w:rsidRPr="00A20626" w:rsidRDefault="005B4F54" w:rsidP="00865FE3">
            <w:pPr>
              <w:widowControl w:val="0"/>
              <w:autoSpaceDE w:val="0"/>
              <w:autoSpaceDN w:val="0"/>
              <w:adjustRightInd w:val="0"/>
              <w:jc w:val="center"/>
            </w:pPr>
            <w:r>
              <w:t>(7% oxygen, dry basis)</w:t>
            </w:r>
          </w:p>
        </w:tc>
        <w:tc>
          <w:tcPr>
            <w:tcW w:w="2514" w:type="dxa"/>
            <w:tcBorders>
              <w:top w:val="single" w:sz="4" w:space="0" w:color="auto"/>
              <w:left w:val="single" w:sz="4" w:space="0" w:color="auto"/>
              <w:bottom w:val="single" w:sz="4" w:space="0" w:color="auto"/>
              <w:right w:val="single" w:sz="4" w:space="0" w:color="auto"/>
            </w:tcBorders>
            <w:vAlign w:val="center"/>
          </w:tcPr>
          <w:p w14:paraId="266DEE3B" w14:textId="77777777" w:rsidR="005B4F54" w:rsidRPr="00A20626" w:rsidRDefault="005B4F54" w:rsidP="00865FE3">
            <w:pPr>
              <w:widowControl w:val="0"/>
              <w:autoSpaceDE w:val="0"/>
              <w:autoSpaceDN w:val="0"/>
              <w:adjustRightInd w:val="0"/>
              <w:jc w:val="center"/>
              <w:rPr>
                <w:b/>
                <w:bCs/>
              </w:rPr>
            </w:pPr>
            <w:r>
              <w:rPr>
                <w:b/>
                <w:bCs/>
              </w:rPr>
              <w:t>EMISSION LIMITS</w:t>
            </w:r>
          </w:p>
        </w:tc>
      </w:tr>
      <w:tr w:rsidR="005B4F54" w:rsidRPr="005B4F54" w14:paraId="299913C3" w14:textId="77777777" w:rsidTr="00A136CA">
        <w:tc>
          <w:tcPr>
            <w:tcW w:w="2487" w:type="dxa"/>
            <w:tcBorders>
              <w:top w:val="single" w:sz="4" w:space="0" w:color="auto"/>
              <w:left w:val="single" w:sz="4" w:space="0" w:color="auto"/>
              <w:bottom w:val="single" w:sz="4" w:space="0" w:color="auto"/>
              <w:right w:val="single" w:sz="4" w:space="0" w:color="auto"/>
            </w:tcBorders>
          </w:tcPr>
          <w:p w14:paraId="0E30DD8A" w14:textId="77777777" w:rsidR="005B4F54" w:rsidRPr="009365BC" w:rsidRDefault="005B4F54" w:rsidP="00A136CA">
            <w:pPr>
              <w:widowControl w:val="0"/>
              <w:autoSpaceDE w:val="0"/>
              <w:autoSpaceDN w:val="0"/>
              <w:adjustRightInd w:val="0"/>
            </w:pPr>
            <w:r w:rsidRPr="009365BC">
              <w:rPr>
                <w:rFonts w:eastAsia="Calibri"/>
              </w:rPr>
              <w:t>Particulate matter</w:t>
            </w:r>
          </w:p>
        </w:tc>
        <w:tc>
          <w:tcPr>
            <w:tcW w:w="3156" w:type="dxa"/>
            <w:tcBorders>
              <w:top w:val="single" w:sz="4" w:space="0" w:color="auto"/>
              <w:left w:val="single" w:sz="4" w:space="0" w:color="auto"/>
              <w:bottom w:val="single" w:sz="4" w:space="0" w:color="auto"/>
              <w:right w:val="single" w:sz="4" w:space="0" w:color="auto"/>
            </w:tcBorders>
          </w:tcPr>
          <w:p w14:paraId="03AFBACC" w14:textId="77777777" w:rsidR="00865FE3" w:rsidRPr="00B94053" w:rsidRDefault="005B4F54" w:rsidP="00A136CA">
            <w:pPr>
              <w:widowControl w:val="0"/>
              <w:autoSpaceDE w:val="0"/>
              <w:autoSpaceDN w:val="0"/>
              <w:adjustRightInd w:val="0"/>
            </w:pPr>
            <w:r w:rsidRPr="00B94053">
              <w:t>mg/dscm</w:t>
            </w:r>
          </w:p>
          <w:p w14:paraId="079DD86A" w14:textId="77777777" w:rsidR="005B4F54" w:rsidRPr="00B94053" w:rsidRDefault="005B4F54" w:rsidP="00A136CA">
            <w:pPr>
              <w:widowControl w:val="0"/>
              <w:autoSpaceDE w:val="0"/>
              <w:autoSpaceDN w:val="0"/>
              <w:adjustRightInd w:val="0"/>
            </w:pPr>
            <w:r w:rsidRPr="00B94053">
              <w:t>(gr/dscf)</w:t>
            </w:r>
          </w:p>
        </w:tc>
        <w:tc>
          <w:tcPr>
            <w:tcW w:w="2514" w:type="dxa"/>
            <w:tcBorders>
              <w:top w:val="single" w:sz="4" w:space="0" w:color="auto"/>
              <w:left w:val="single" w:sz="4" w:space="0" w:color="auto"/>
              <w:bottom w:val="single" w:sz="4" w:space="0" w:color="auto"/>
              <w:right w:val="single" w:sz="4" w:space="0" w:color="auto"/>
            </w:tcBorders>
          </w:tcPr>
          <w:p w14:paraId="4D8405BE" w14:textId="77777777" w:rsidR="00865FE3" w:rsidRPr="009365BC" w:rsidRDefault="005B4F54" w:rsidP="00865FE3">
            <w:pPr>
              <w:widowControl w:val="0"/>
              <w:autoSpaceDE w:val="0"/>
              <w:autoSpaceDN w:val="0"/>
              <w:adjustRightInd w:val="0"/>
              <w:jc w:val="center"/>
            </w:pPr>
            <w:r w:rsidRPr="009365BC">
              <w:t>87</w:t>
            </w:r>
          </w:p>
          <w:p w14:paraId="5CDD1C71" w14:textId="77777777" w:rsidR="005B4F54" w:rsidRPr="009365BC" w:rsidRDefault="005B4F54" w:rsidP="00865FE3">
            <w:pPr>
              <w:widowControl w:val="0"/>
              <w:autoSpaceDE w:val="0"/>
              <w:autoSpaceDN w:val="0"/>
              <w:adjustRightInd w:val="0"/>
              <w:jc w:val="center"/>
            </w:pPr>
            <w:r w:rsidRPr="009365BC">
              <w:t>(0.038)</w:t>
            </w:r>
          </w:p>
        </w:tc>
      </w:tr>
      <w:tr w:rsidR="005B4F54" w:rsidRPr="005B4F54" w14:paraId="3A1974BC" w14:textId="77777777" w:rsidTr="00A136CA">
        <w:tc>
          <w:tcPr>
            <w:tcW w:w="2487" w:type="dxa"/>
            <w:tcBorders>
              <w:top w:val="single" w:sz="4" w:space="0" w:color="auto"/>
              <w:left w:val="single" w:sz="4" w:space="0" w:color="auto"/>
              <w:bottom w:val="single" w:sz="4" w:space="0" w:color="auto"/>
              <w:right w:val="single" w:sz="4" w:space="0" w:color="auto"/>
            </w:tcBorders>
          </w:tcPr>
          <w:p w14:paraId="7097EB37" w14:textId="77777777" w:rsidR="005B4F54" w:rsidRPr="009365BC" w:rsidRDefault="005B4F54" w:rsidP="00A136CA">
            <w:pPr>
              <w:widowControl w:val="0"/>
              <w:autoSpaceDE w:val="0"/>
              <w:autoSpaceDN w:val="0"/>
              <w:adjustRightInd w:val="0"/>
            </w:pPr>
            <w:r w:rsidRPr="009365BC">
              <w:rPr>
                <w:rFonts w:eastAsia="Calibri"/>
              </w:rPr>
              <w:lastRenderedPageBreak/>
              <w:t>Carbon monoxide</w:t>
            </w:r>
          </w:p>
        </w:tc>
        <w:tc>
          <w:tcPr>
            <w:tcW w:w="3156" w:type="dxa"/>
            <w:tcBorders>
              <w:top w:val="single" w:sz="4" w:space="0" w:color="auto"/>
              <w:left w:val="single" w:sz="4" w:space="0" w:color="auto"/>
              <w:bottom w:val="single" w:sz="4" w:space="0" w:color="auto"/>
              <w:right w:val="single" w:sz="4" w:space="0" w:color="auto"/>
            </w:tcBorders>
          </w:tcPr>
          <w:p w14:paraId="0F2792D9" w14:textId="77777777" w:rsidR="005B4F54" w:rsidRPr="00B94053" w:rsidRDefault="005B4F54" w:rsidP="00A136CA">
            <w:pPr>
              <w:widowControl w:val="0"/>
              <w:autoSpaceDE w:val="0"/>
              <w:autoSpaceDN w:val="0"/>
              <w:adjustRightInd w:val="0"/>
            </w:pPr>
            <w:r w:rsidRPr="00B94053">
              <w:rPr>
                <w:rFonts w:eastAsia="Calibri"/>
              </w:rPr>
              <w:t>ppmv</w:t>
            </w:r>
          </w:p>
        </w:tc>
        <w:tc>
          <w:tcPr>
            <w:tcW w:w="2514" w:type="dxa"/>
            <w:tcBorders>
              <w:top w:val="single" w:sz="4" w:space="0" w:color="auto"/>
              <w:left w:val="single" w:sz="4" w:space="0" w:color="auto"/>
              <w:bottom w:val="single" w:sz="4" w:space="0" w:color="auto"/>
              <w:right w:val="single" w:sz="4" w:space="0" w:color="auto"/>
            </w:tcBorders>
          </w:tcPr>
          <w:p w14:paraId="7C3937AA" w14:textId="77777777" w:rsidR="005B4F54" w:rsidRPr="009365BC" w:rsidRDefault="005B4F54" w:rsidP="00865FE3">
            <w:pPr>
              <w:widowControl w:val="0"/>
              <w:autoSpaceDE w:val="0"/>
              <w:autoSpaceDN w:val="0"/>
              <w:adjustRightInd w:val="0"/>
              <w:jc w:val="center"/>
            </w:pPr>
            <w:r w:rsidRPr="009365BC">
              <w:t>20</w:t>
            </w:r>
          </w:p>
        </w:tc>
      </w:tr>
      <w:tr w:rsidR="005B4F54" w:rsidRPr="005B4F54" w14:paraId="630EFF2B" w14:textId="77777777" w:rsidTr="00A136CA">
        <w:tc>
          <w:tcPr>
            <w:tcW w:w="2487" w:type="dxa"/>
            <w:tcBorders>
              <w:top w:val="single" w:sz="4" w:space="0" w:color="auto"/>
              <w:left w:val="single" w:sz="4" w:space="0" w:color="auto"/>
              <w:bottom w:val="single" w:sz="4" w:space="0" w:color="auto"/>
              <w:right w:val="single" w:sz="4" w:space="0" w:color="auto"/>
            </w:tcBorders>
          </w:tcPr>
          <w:p w14:paraId="7DA0336C" w14:textId="77777777" w:rsidR="005B4F54" w:rsidRPr="009365BC" w:rsidRDefault="005B4F54" w:rsidP="00A136CA">
            <w:pPr>
              <w:widowControl w:val="0"/>
              <w:autoSpaceDE w:val="0"/>
              <w:autoSpaceDN w:val="0"/>
              <w:adjustRightInd w:val="0"/>
            </w:pPr>
            <w:r w:rsidRPr="009365BC">
              <w:rPr>
                <w:rFonts w:eastAsia="Calibri"/>
              </w:rPr>
              <w:t>Dioxins/furans</w:t>
            </w:r>
          </w:p>
        </w:tc>
        <w:tc>
          <w:tcPr>
            <w:tcW w:w="3156" w:type="dxa"/>
            <w:tcBorders>
              <w:top w:val="single" w:sz="4" w:space="0" w:color="auto"/>
              <w:left w:val="single" w:sz="4" w:space="0" w:color="auto"/>
              <w:bottom w:val="single" w:sz="4" w:space="0" w:color="auto"/>
              <w:right w:val="single" w:sz="4" w:space="0" w:color="auto"/>
            </w:tcBorders>
          </w:tcPr>
          <w:p w14:paraId="05E1C25B" w14:textId="77777777" w:rsidR="005B4F54" w:rsidRPr="00B94053" w:rsidRDefault="005B4F54" w:rsidP="00A136CA">
            <w:pPr>
              <w:widowControl w:val="0"/>
              <w:autoSpaceDE w:val="0"/>
              <w:autoSpaceDN w:val="0"/>
              <w:adjustRightInd w:val="0"/>
            </w:pPr>
            <w:r w:rsidRPr="00B94053">
              <w:t>ng/dscm total dioxins/furans (gr/10</w:t>
            </w:r>
            <w:r w:rsidRPr="00B94053">
              <w:rPr>
                <w:vertAlign w:val="superscript"/>
              </w:rPr>
              <w:t>9</w:t>
            </w:r>
            <w:r w:rsidRPr="00B94053">
              <w:t xml:space="preserve"> dscf) or ng/dscm TEQ (gr/10</w:t>
            </w:r>
            <w:r w:rsidRPr="00B94053">
              <w:rPr>
                <w:vertAlign w:val="superscript"/>
              </w:rPr>
              <w:t>9</w:t>
            </w:r>
            <w:r w:rsidRPr="00B94053">
              <w:t xml:space="preserve"> dscf)</w:t>
            </w:r>
          </w:p>
        </w:tc>
        <w:tc>
          <w:tcPr>
            <w:tcW w:w="2514" w:type="dxa"/>
            <w:tcBorders>
              <w:top w:val="single" w:sz="4" w:space="0" w:color="auto"/>
              <w:left w:val="single" w:sz="4" w:space="0" w:color="auto"/>
              <w:bottom w:val="single" w:sz="4" w:space="0" w:color="auto"/>
              <w:right w:val="single" w:sz="4" w:space="0" w:color="auto"/>
            </w:tcBorders>
          </w:tcPr>
          <w:p w14:paraId="40E9C3F2" w14:textId="77777777" w:rsidR="005B4F54" w:rsidRPr="009365BC" w:rsidRDefault="005B4F54" w:rsidP="00865FE3">
            <w:pPr>
              <w:widowControl w:val="0"/>
              <w:autoSpaceDE w:val="0"/>
              <w:autoSpaceDN w:val="0"/>
              <w:adjustRightInd w:val="0"/>
              <w:jc w:val="center"/>
            </w:pPr>
            <w:r w:rsidRPr="009365BC">
              <w:t>240 (100) or 5.1 (2.2)</w:t>
            </w:r>
          </w:p>
        </w:tc>
      </w:tr>
      <w:tr w:rsidR="005B4F54" w:rsidRPr="005B4F54" w14:paraId="2DF8B78E" w14:textId="77777777" w:rsidTr="00A136CA">
        <w:tc>
          <w:tcPr>
            <w:tcW w:w="2487" w:type="dxa"/>
            <w:tcBorders>
              <w:top w:val="single" w:sz="4" w:space="0" w:color="auto"/>
              <w:left w:val="single" w:sz="4" w:space="0" w:color="auto"/>
              <w:bottom w:val="single" w:sz="4" w:space="0" w:color="auto"/>
              <w:right w:val="single" w:sz="4" w:space="0" w:color="auto"/>
            </w:tcBorders>
          </w:tcPr>
          <w:p w14:paraId="515FEFCF" w14:textId="77777777" w:rsidR="005B4F54" w:rsidRPr="009365BC" w:rsidRDefault="005B4F54" w:rsidP="00A136CA">
            <w:pPr>
              <w:widowControl w:val="0"/>
              <w:autoSpaceDE w:val="0"/>
              <w:autoSpaceDN w:val="0"/>
              <w:adjustRightInd w:val="0"/>
            </w:pPr>
            <w:r w:rsidRPr="009365BC">
              <w:rPr>
                <w:rFonts w:eastAsia="Calibri"/>
              </w:rPr>
              <w:t>Hydrogen chloride</w:t>
            </w:r>
          </w:p>
        </w:tc>
        <w:tc>
          <w:tcPr>
            <w:tcW w:w="3156" w:type="dxa"/>
            <w:tcBorders>
              <w:top w:val="single" w:sz="4" w:space="0" w:color="auto"/>
              <w:left w:val="single" w:sz="4" w:space="0" w:color="auto"/>
              <w:bottom w:val="single" w:sz="4" w:space="0" w:color="auto"/>
              <w:right w:val="single" w:sz="4" w:space="0" w:color="auto"/>
            </w:tcBorders>
          </w:tcPr>
          <w:p w14:paraId="687FB436" w14:textId="77777777" w:rsidR="005B4F54" w:rsidRPr="00B94053" w:rsidRDefault="005B4F54" w:rsidP="00A136CA">
            <w:pPr>
              <w:widowControl w:val="0"/>
              <w:autoSpaceDE w:val="0"/>
              <w:autoSpaceDN w:val="0"/>
              <w:adjustRightInd w:val="0"/>
            </w:pPr>
            <w:r w:rsidRPr="00B94053">
              <w:rPr>
                <w:rFonts w:eastAsia="Calibri"/>
              </w:rPr>
              <w:t>ppmv</w:t>
            </w:r>
          </w:p>
        </w:tc>
        <w:tc>
          <w:tcPr>
            <w:tcW w:w="2514" w:type="dxa"/>
            <w:tcBorders>
              <w:top w:val="single" w:sz="4" w:space="0" w:color="auto"/>
              <w:left w:val="single" w:sz="4" w:space="0" w:color="auto"/>
              <w:bottom w:val="single" w:sz="4" w:space="0" w:color="auto"/>
              <w:right w:val="single" w:sz="4" w:space="0" w:color="auto"/>
            </w:tcBorders>
          </w:tcPr>
          <w:p w14:paraId="0631578F" w14:textId="77777777" w:rsidR="005B4F54" w:rsidRPr="009365BC" w:rsidRDefault="005B4F54" w:rsidP="00865FE3">
            <w:pPr>
              <w:widowControl w:val="0"/>
              <w:autoSpaceDE w:val="0"/>
              <w:autoSpaceDN w:val="0"/>
              <w:adjustRightInd w:val="0"/>
              <w:jc w:val="center"/>
            </w:pPr>
            <w:r w:rsidRPr="009365BC">
              <w:t>810</w:t>
            </w:r>
          </w:p>
        </w:tc>
      </w:tr>
      <w:tr w:rsidR="005B4F54" w:rsidRPr="005B4F54" w14:paraId="097F4FB4" w14:textId="77777777" w:rsidTr="00A136CA">
        <w:tc>
          <w:tcPr>
            <w:tcW w:w="2487" w:type="dxa"/>
            <w:tcBorders>
              <w:top w:val="single" w:sz="4" w:space="0" w:color="auto"/>
              <w:left w:val="single" w:sz="4" w:space="0" w:color="auto"/>
              <w:bottom w:val="single" w:sz="4" w:space="0" w:color="auto"/>
              <w:right w:val="single" w:sz="4" w:space="0" w:color="auto"/>
            </w:tcBorders>
          </w:tcPr>
          <w:p w14:paraId="39A69BAD" w14:textId="77777777" w:rsidR="005B4F54" w:rsidRPr="009365BC" w:rsidRDefault="005B4F54" w:rsidP="00A136CA">
            <w:pPr>
              <w:widowControl w:val="0"/>
              <w:autoSpaceDE w:val="0"/>
              <w:autoSpaceDN w:val="0"/>
              <w:adjustRightInd w:val="0"/>
            </w:pPr>
            <w:r w:rsidRPr="009365BC">
              <w:rPr>
                <w:rFonts w:eastAsia="Calibri"/>
              </w:rPr>
              <w:t>Sulfur dioxide</w:t>
            </w:r>
          </w:p>
        </w:tc>
        <w:tc>
          <w:tcPr>
            <w:tcW w:w="3156" w:type="dxa"/>
            <w:tcBorders>
              <w:top w:val="single" w:sz="4" w:space="0" w:color="auto"/>
              <w:left w:val="single" w:sz="4" w:space="0" w:color="auto"/>
              <w:bottom w:val="single" w:sz="4" w:space="0" w:color="auto"/>
              <w:right w:val="single" w:sz="4" w:space="0" w:color="auto"/>
            </w:tcBorders>
          </w:tcPr>
          <w:p w14:paraId="47AF1490" w14:textId="77777777" w:rsidR="005B4F54" w:rsidRPr="00B94053" w:rsidRDefault="005B4F54" w:rsidP="00A136CA">
            <w:pPr>
              <w:widowControl w:val="0"/>
              <w:autoSpaceDE w:val="0"/>
              <w:autoSpaceDN w:val="0"/>
              <w:adjustRightInd w:val="0"/>
            </w:pPr>
            <w:r w:rsidRPr="00B94053">
              <w:rPr>
                <w:rFonts w:eastAsia="Calibri"/>
              </w:rPr>
              <w:t>ppmv</w:t>
            </w:r>
          </w:p>
        </w:tc>
        <w:tc>
          <w:tcPr>
            <w:tcW w:w="2514" w:type="dxa"/>
            <w:tcBorders>
              <w:top w:val="single" w:sz="4" w:space="0" w:color="auto"/>
              <w:left w:val="single" w:sz="4" w:space="0" w:color="auto"/>
              <w:bottom w:val="single" w:sz="4" w:space="0" w:color="auto"/>
              <w:right w:val="single" w:sz="4" w:space="0" w:color="auto"/>
            </w:tcBorders>
          </w:tcPr>
          <w:p w14:paraId="22B4B48D" w14:textId="77777777" w:rsidR="005B4F54" w:rsidRPr="009365BC" w:rsidRDefault="005B4F54" w:rsidP="00865FE3">
            <w:pPr>
              <w:widowControl w:val="0"/>
              <w:autoSpaceDE w:val="0"/>
              <w:autoSpaceDN w:val="0"/>
              <w:adjustRightInd w:val="0"/>
              <w:jc w:val="center"/>
            </w:pPr>
            <w:r w:rsidRPr="009365BC">
              <w:t>55</w:t>
            </w:r>
          </w:p>
        </w:tc>
      </w:tr>
      <w:tr w:rsidR="005B4F54" w:rsidRPr="005B4F54" w14:paraId="3BC3E41E" w14:textId="77777777" w:rsidTr="00A136CA">
        <w:tc>
          <w:tcPr>
            <w:tcW w:w="2487" w:type="dxa"/>
            <w:tcBorders>
              <w:top w:val="single" w:sz="4" w:space="0" w:color="auto"/>
              <w:left w:val="single" w:sz="4" w:space="0" w:color="auto"/>
              <w:bottom w:val="single" w:sz="4" w:space="0" w:color="auto"/>
              <w:right w:val="single" w:sz="4" w:space="0" w:color="auto"/>
            </w:tcBorders>
          </w:tcPr>
          <w:p w14:paraId="742174FE" w14:textId="77777777" w:rsidR="005B4F54" w:rsidRPr="009365BC" w:rsidRDefault="005B4F54" w:rsidP="00A136CA">
            <w:pPr>
              <w:widowControl w:val="0"/>
              <w:autoSpaceDE w:val="0"/>
              <w:autoSpaceDN w:val="0"/>
              <w:adjustRightInd w:val="0"/>
            </w:pPr>
            <w:r w:rsidRPr="009365BC">
              <w:rPr>
                <w:rFonts w:eastAsia="Calibri"/>
              </w:rPr>
              <w:t>Nitrogen oxides</w:t>
            </w:r>
          </w:p>
        </w:tc>
        <w:tc>
          <w:tcPr>
            <w:tcW w:w="3156" w:type="dxa"/>
            <w:tcBorders>
              <w:top w:val="single" w:sz="4" w:space="0" w:color="auto"/>
              <w:left w:val="single" w:sz="4" w:space="0" w:color="auto"/>
              <w:bottom w:val="single" w:sz="4" w:space="0" w:color="auto"/>
              <w:right w:val="single" w:sz="4" w:space="0" w:color="auto"/>
            </w:tcBorders>
          </w:tcPr>
          <w:p w14:paraId="429234DA" w14:textId="77777777" w:rsidR="005B4F54" w:rsidRPr="00B94053" w:rsidRDefault="005B4F54" w:rsidP="00A136CA">
            <w:pPr>
              <w:widowControl w:val="0"/>
              <w:autoSpaceDE w:val="0"/>
              <w:autoSpaceDN w:val="0"/>
              <w:adjustRightInd w:val="0"/>
            </w:pPr>
            <w:r w:rsidRPr="00B94053">
              <w:rPr>
                <w:rFonts w:eastAsia="Calibri"/>
              </w:rPr>
              <w:t>ppmv</w:t>
            </w:r>
          </w:p>
        </w:tc>
        <w:tc>
          <w:tcPr>
            <w:tcW w:w="2514" w:type="dxa"/>
            <w:tcBorders>
              <w:top w:val="single" w:sz="4" w:space="0" w:color="auto"/>
              <w:left w:val="single" w:sz="4" w:space="0" w:color="auto"/>
              <w:bottom w:val="single" w:sz="4" w:space="0" w:color="auto"/>
              <w:right w:val="single" w:sz="4" w:space="0" w:color="auto"/>
            </w:tcBorders>
          </w:tcPr>
          <w:p w14:paraId="7E025D58" w14:textId="77777777" w:rsidR="005B4F54" w:rsidRPr="009365BC" w:rsidRDefault="005B4F54" w:rsidP="00865FE3">
            <w:pPr>
              <w:widowControl w:val="0"/>
              <w:autoSpaceDE w:val="0"/>
              <w:autoSpaceDN w:val="0"/>
              <w:adjustRightInd w:val="0"/>
              <w:jc w:val="center"/>
            </w:pPr>
            <w:r w:rsidRPr="009365BC">
              <w:t>130</w:t>
            </w:r>
          </w:p>
        </w:tc>
      </w:tr>
      <w:tr w:rsidR="005B4F54" w:rsidRPr="005B4F54" w14:paraId="374BB7F4" w14:textId="77777777" w:rsidTr="00A136CA">
        <w:tc>
          <w:tcPr>
            <w:tcW w:w="2487" w:type="dxa"/>
            <w:tcBorders>
              <w:top w:val="single" w:sz="4" w:space="0" w:color="auto"/>
              <w:left w:val="single" w:sz="4" w:space="0" w:color="auto"/>
              <w:bottom w:val="single" w:sz="4" w:space="0" w:color="auto"/>
              <w:right w:val="single" w:sz="4" w:space="0" w:color="auto"/>
            </w:tcBorders>
          </w:tcPr>
          <w:p w14:paraId="65132325" w14:textId="77777777" w:rsidR="005B4F54" w:rsidRPr="009365BC" w:rsidRDefault="005B4F54" w:rsidP="00A136CA">
            <w:pPr>
              <w:widowControl w:val="0"/>
              <w:autoSpaceDE w:val="0"/>
              <w:autoSpaceDN w:val="0"/>
              <w:adjustRightInd w:val="0"/>
            </w:pPr>
            <w:r w:rsidRPr="009365BC">
              <w:rPr>
                <w:rFonts w:eastAsia="Calibri"/>
              </w:rPr>
              <w:t>Lead</w:t>
            </w:r>
          </w:p>
        </w:tc>
        <w:tc>
          <w:tcPr>
            <w:tcW w:w="3156" w:type="dxa"/>
            <w:tcBorders>
              <w:top w:val="single" w:sz="4" w:space="0" w:color="auto"/>
              <w:left w:val="single" w:sz="4" w:space="0" w:color="auto"/>
              <w:bottom w:val="single" w:sz="4" w:space="0" w:color="auto"/>
              <w:right w:val="single" w:sz="4" w:space="0" w:color="auto"/>
            </w:tcBorders>
          </w:tcPr>
          <w:p w14:paraId="2A3830E3" w14:textId="77777777" w:rsidR="005B4F54" w:rsidRPr="00B94053" w:rsidRDefault="005B4F54" w:rsidP="00A136CA">
            <w:pPr>
              <w:rPr>
                <w:rFonts w:eastAsia="Calibri"/>
              </w:rPr>
            </w:pPr>
            <w:r w:rsidRPr="00B94053">
              <w:rPr>
                <w:rFonts w:eastAsia="Calibri"/>
              </w:rPr>
              <w:t>mg/dscm</w:t>
            </w:r>
          </w:p>
          <w:p w14:paraId="48B84443" w14:textId="77777777" w:rsidR="005B4F54" w:rsidRPr="00B94053" w:rsidRDefault="005B4F54" w:rsidP="00A136CA">
            <w:pPr>
              <w:widowControl w:val="0"/>
              <w:autoSpaceDE w:val="0"/>
              <w:autoSpaceDN w:val="0"/>
              <w:adjustRightInd w:val="0"/>
            </w:pPr>
            <w:r w:rsidRPr="00B94053">
              <w:rPr>
                <w:rFonts w:eastAsia="Calibri"/>
              </w:rPr>
              <w:t>(gr/10</w:t>
            </w:r>
            <w:r w:rsidRPr="00B94053">
              <w:rPr>
                <w:rFonts w:eastAsia="Calibri"/>
                <w:vertAlign w:val="superscript"/>
              </w:rPr>
              <w:t>3</w:t>
            </w:r>
            <w:r w:rsidRPr="00B94053">
              <w:rPr>
                <w:rFonts w:eastAsia="Calibri"/>
              </w:rPr>
              <w:t xml:space="preserve"> dscf)</w:t>
            </w:r>
          </w:p>
        </w:tc>
        <w:tc>
          <w:tcPr>
            <w:tcW w:w="2514" w:type="dxa"/>
            <w:tcBorders>
              <w:top w:val="single" w:sz="4" w:space="0" w:color="auto"/>
              <w:left w:val="single" w:sz="4" w:space="0" w:color="auto"/>
              <w:bottom w:val="single" w:sz="4" w:space="0" w:color="auto"/>
              <w:right w:val="single" w:sz="4" w:space="0" w:color="auto"/>
            </w:tcBorders>
          </w:tcPr>
          <w:p w14:paraId="601FA956" w14:textId="77777777" w:rsidR="00865FE3" w:rsidRPr="009365BC" w:rsidRDefault="005B4F54" w:rsidP="00865FE3">
            <w:pPr>
              <w:widowControl w:val="0"/>
              <w:autoSpaceDE w:val="0"/>
              <w:autoSpaceDN w:val="0"/>
              <w:adjustRightInd w:val="0"/>
              <w:jc w:val="center"/>
            </w:pPr>
            <w:r w:rsidRPr="009365BC">
              <w:t>0.50</w:t>
            </w:r>
          </w:p>
          <w:p w14:paraId="39B030C5" w14:textId="77777777" w:rsidR="005B4F54" w:rsidRPr="009365BC" w:rsidRDefault="005B4F54" w:rsidP="00865FE3">
            <w:pPr>
              <w:widowControl w:val="0"/>
              <w:autoSpaceDE w:val="0"/>
              <w:autoSpaceDN w:val="0"/>
              <w:adjustRightInd w:val="0"/>
              <w:jc w:val="center"/>
            </w:pPr>
            <w:r w:rsidRPr="009365BC">
              <w:t>(0.22)</w:t>
            </w:r>
          </w:p>
        </w:tc>
      </w:tr>
      <w:tr w:rsidR="005B4F54" w:rsidRPr="005B4F54" w14:paraId="4F6D98CC" w14:textId="77777777" w:rsidTr="00A136CA">
        <w:tc>
          <w:tcPr>
            <w:tcW w:w="2487" w:type="dxa"/>
            <w:tcBorders>
              <w:top w:val="single" w:sz="4" w:space="0" w:color="auto"/>
              <w:left w:val="single" w:sz="4" w:space="0" w:color="auto"/>
              <w:bottom w:val="single" w:sz="4" w:space="0" w:color="auto"/>
              <w:right w:val="single" w:sz="4" w:space="0" w:color="auto"/>
            </w:tcBorders>
          </w:tcPr>
          <w:p w14:paraId="6EDCE2EE" w14:textId="77777777" w:rsidR="005B4F54" w:rsidRPr="009365BC" w:rsidRDefault="005B4F54" w:rsidP="00A136CA">
            <w:pPr>
              <w:widowControl w:val="0"/>
              <w:autoSpaceDE w:val="0"/>
              <w:autoSpaceDN w:val="0"/>
              <w:adjustRightInd w:val="0"/>
            </w:pPr>
            <w:r w:rsidRPr="009365BC">
              <w:rPr>
                <w:rFonts w:eastAsia="Calibri"/>
              </w:rPr>
              <w:t>Cadmium</w:t>
            </w:r>
          </w:p>
        </w:tc>
        <w:tc>
          <w:tcPr>
            <w:tcW w:w="3156" w:type="dxa"/>
            <w:tcBorders>
              <w:top w:val="single" w:sz="4" w:space="0" w:color="auto"/>
              <w:left w:val="single" w:sz="4" w:space="0" w:color="auto"/>
              <w:bottom w:val="single" w:sz="4" w:space="0" w:color="auto"/>
              <w:right w:val="single" w:sz="4" w:space="0" w:color="auto"/>
            </w:tcBorders>
          </w:tcPr>
          <w:p w14:paraId="2AFAB5C1" w14:textId="77777777" w:rsidR="005B4F54" w:rsidRPr="00B94053" w:rsidRDefault="005B4F54" w:rsidP="00A136CA">
            <w:pPr>
              <w:rPr>
                <w:rFonts w:eastAsia="Calibri"/>
              </w:rPr>
            </w:pPr>
            <w:r w:rsidRPr="00B94053">
              <w:rPr>
                <w:rFonts w:eastAsia="Calibri"/>
              </w:rPr>
              <w:t>mg/dscm</w:t>
            </w:r>
          </w:p>
          <w:p w14:paraId="6F1B792A" w14:textId="77777777" w:rsidR="005B4F54" w:rsidRPr="00B94053" w:rsidRDefault="005B4F54" w:rsidP="00A136CA">
            <w:pPr>
              <w:widowControl w:val="0"/>
              <w:autoSpaceDE w:val="0"/>
              <w:autoSpaceDN w:val="0"/>
              <w:adjustRightInd w:val="0"/>
            </w:pPr>
            <w:r w:rsidRPr="00B94053">
              <w:rPr>
                <w:rFonts w:eastAsia="Calibri"/>
              </w:rPr>
              <w:t>(gr/10</w:t>
            </w:r>
            <w:r w:rsidRPr="00B94053">
              <w:rPr>
                <w:rFonts w:eastAsia="Calibri"/>
                <w:vertAlign w:val="superscript"/>
              </w:rPr>
              <w:t>3</w:t>
            </w:r>
            <w:r w:rsidRPr="00B94053">
              <w:rPr>
                <w:rFonts w:eastAsia="Calibri"/>
              </w:rPr>
              <w:t xml:space="preserve"> dscf)</w:t>
            </w:r>
          </w:p>
        </w:tc>
        <w:tc>
          <w:tcPr>
            <w:tcW w:w="2514" w:type="dxa"/>
            <w:tcBorders>
              <w:top w:val="single" w:sz="4" w:space="0" w:color="auto"/>
              <w:left w:val="single" w:sz="4" w:space="0" w:color="auto"/>
              <w:bottom w:val="single" w:sz="4" w:space="0" w:color="auto"/>
              <w:right w:val="single" w:sz="4" w:space="0" w:color="auto"/>
            </w:tcBorders>
          </w:tcPr>
          <w:p w14:paraId="0C04281D" w14:textId="77777777" w:rsidR="00865FE3" w:rsidRPr="009365BC" w:rsidRDefault="005B4F54" w:rsidP="00865FE3">
            <w:pPr>
              <w:widowControl w:val="0"/>
              <w:autoSpaceDE w:val="0"/>
              <w:autoSpaceDN w:val="0"/>
              <w:adjustRightInd w:val="0"/>
              <w:jc w:val="center"/>
            </w:pPr>
            <w:r w:rsidRPr="009365BC">
              <w:t>0.11</w:t>
            </w:r>
          </w:p>
          <w:p w14:paraId="16838AB9" w14:textId="77777777" w:rsidR="005B4F54" w:rsidRPr="009365BC" w:rsidRDefault="005B4F54" w:rsidP="00865FE3">
            <w:pPr>
              <w:widowControl w:val="0"/>
              <w:autoSpaceDE w:val="0"/>
              <w:autoSpaceDN w:val="0"/>
              <w:adjustRightInd w:val="0"/>
              <w:jc w:val="center"/>
            </w:pPr>
            <w:r w:rsidRPr="009365BC">
              <w:t>(0.048)</w:t>
            </w:r>
          </w:p>
        </w:tc>
      </w:tr>
      <w:tr w:rsidR="005B4F54" w:rsidRPr="005B4F54" w14:paraId="6E507C2F" w14:textId="77777777" w:rsidTr="00A136CA">
        <w:tc>
          <w:tcPr>
            <w:tcW w:w="2487" w:type="dxa"/>
            <w:tcBorders>
              <w:top w:val="single" w:sz="4" w:space="0" w:color="auto"/>
              <w:left w:val="single" w:sz="4" w:space="0" w:color="auto"/>
              <w:bottom w:val="single" w:sz="4" w:space="0" w:color="auto"/>
              <w:right w:val="single" w:sz="4" w:space="0" w:color="auto"/>
            </w:tcBorders>
          </w:tcPr>
          <w:p w14:paraId="3A8BAFCA" w14:textId="77777777" w:rsidR="005B4F54" w:rsidRPr="009365BC" w:rsidRDefault="005B4F54" w:rsidP="00A136CA">
            <w:pPr>
              <w:widowControl w:val="0"/>
              <w:autoSpaceDE w:val="0"/>
              <w:autoSpaceDN w:val="0"/>
              <w:adjustRightInd w:val="0"/>
            </w:pPr>
            <w:r w:rsidRPr="009365BC">
              <w:rPr>
                <w:rFonts w:eastAsia="Calibri"/>
              </w:rPr>
              <w:t>Mercury</w:t>
            </w:r>
          </w:p>
        </w:tc>
        <w:tc>
          <w:tcPr>
            <w:tcW w:w="3156" w:type="dxa"/>
            <w:tcBorders>
              <w:top w:val="single" w:sz="4" w:space="0" w:color="auto"/>
              <w:left w:val="single" w:sz="4" w:space="0" w:color="auto"/>
              <w:bottom w:val="single" w:sz="4" w:space="0" w:color="auto"/>
              <w:right w:val="single" w:sz="4" w:space="0" w:color="auto"/>
            </w:tcBorders>
          </w:tcPr>
          <w:p w14:paraId="1BE39E85" w14:textId="77777777" w:rsidR="005B4F54" w:rsidRPr="00B94053" w:rsidRDefault="005B4F54" w:rsidP="00A136CA">
            <w:pPr>
              <w:rPr>
                <w:rFonts w:eastAsia="Calibri"/>
              </w:rPr>
            </w:pPr>
            <w:r w:rsidRPr="00B94053">
              <w:rPr>
                <w:rFonts w:eastAsia="Calibri"/>
              </w:rPr>
              <w:t>mg/dscm</w:t>
            </w:r>
          </w:p>
          <w:p w14:paraId="06450865" w14:textId="77777777" w:rsidR="005B4F54" w:rsidRPr="00B94053" w:rsidRDefault="005B4F54" w:rsidP="00A136CA">
            <w:pPr>
              <w:widowControl w:val="0"/>
              <w:autoSpaceDE w:val="0"/>
              <w:autoSpaceDN w:val="0"/>
              <w:adjustRightInd w:val="0"/>
            </w:pPr>
            <w:r w:rsidRPr="00B94053">
              <w:rPr>
                <w:rFonts w:eastAsia="Calibri"/>
              </w:rPr>
              <w:t>(gr/10</w:t>
            </w:r>
            <w:r w:rsidRPr="00B94053">
              <w:rPr>
                <w:rFonts w:eastAsia="Calibri"/>
                <w:vertAlign w:val="superscript"/>
              </w:rPr>
              <w:t>3</w:t>
            </w:r>
            <w:r w:rsidRPr="00B94053">
              <w:rPr>
                <w:rFonts w:eastAsia="Calibri"/>
              </w:rPr>
              <w:t xml:space="preserve"> dscf)</w:t>
            </w:r>
          </w:p>
        </w:tc>
        <w:tc>
          <w:tcPr>
            <w:tcW w:w="2514" w:type="dxa"/>
            <w:tcBorders>
              <w:top w:val="single" w:sz="4" w:space="0" w:color="auto"/>
              <w:left w:val="single" w:sz="4" w:space="0" w:color="auto"/>
              <w:bottom w:val="single" w:sz="4" w:space="0" w:color="auto"/>
              <w:right w:val="single" w:sz="4" w:space="0" w:color="auto"/>
            </w:tcBorders>
          </w:tcPr>
          <w:p w14:paraId="215FC763" w14:textId="77777777" w:rsidR="00865FE3" w:rsidRPr="009365BC" w:rsidRDefault="005B4F54" w:rsidP="00865FE3">
            <w:pPr>
              <w:widowControl w:val="0"/>
              <w:autoSpaceDE w:val="0"/>
              <w:autoSpaceDN w:val="0"/>
              <w:adjustRightInd w:val="0"/>
              <w:jc w:val="center"/>
            </w:pPr>
            <w:r w:rsidRPr="009365BC">
              <w:t>0.0051</w:t>
            </w:r>
          </w:p>
          <w:p w14:paraId="7270D962" w14:textId="77777777" w:rsidR="005B4F54" w:rsidRPr="009365BC" w:rsidRDefault="005B4F54" w:rsidP="00865FE3">
            <w:pPr>
              <w:widowControl w:val="0"/>
              <w:autoSpaceDE w:val="0"/>
              <w:autoSpaceDN w:val="0"/>
              <w:adjustRightInd w:val="0"/>
              <w:jc w:val="center"/>
            </w:pPr>
            <w:r w:rsidRPr="009365BC">
              <w:t>(0.0022)</w:t>
            </w:r>
          </w:p>
        </w:tc>
      </w:tr>
    </w:tbl>
    <w:p w14:paraId="20B91362" w14:textId="77777777" w:rsidR="005B4F54" w:rsidRPr="005B4F54" w:rsidRDefault="005B4F54" w:rsidP="00006CF1">
      <w:pPr>
        <w:widowControl w:val="0"/>
        <w:autoSpaceDE w:val="0"/>
        <w:autoSpaceDN w:val="0"/>
        <w:adjustRightInd w:val="0"/>
        <w:ind w:left="1440" w:hanging="720"/>
      </w:pPr>
    </w:p>
    <w:p w14:paraId="77295743" w14:textId="77777777" w:rsidR="005B4F54" w:rsidRPr="00220570" w:rsidRDefault="005B4F54" w:rsidP="005B4F54">
      <w:pPr>
        <w:ind w:left="1440" w:hanging="720"/>
      </w:pPr>
      <w:r w:rsidRPr="00220570">
        <w:t>d)</w:t>
      </w:r>
      <w:r>
        <w:tab/>
      </w:r>
      <w:r w:rsidRPr="00220570">
        <w:t>No owner or operator of a rural HMIWI subject to emission</w:t>
      </w:r>
      <w:r>
        <w:t>s</w:t>
      </w:r>
      <w:r w:rsidRPr="00220570">
        <w:t xml:space="preserve"> limits listed under subsection (c) of this Section shall cause or allow any emissions that cause greater than 6 percent opacity, as measured on a 6 minute block average, according to Method 9, 40 CFR 60, </w:t>
      </w:r>
      <w:r w:rsidR="00865FE3">
        <w:t>a</w:t>
      </w:r>
      <w:r w:rsidRPr="00220570">
        <w:t xml:space="preserve">ppendix A, incorporated by reference at Section 229.104(d) of this Part, from any stack used by an HMIWI. </w:t>
      </w:r>
    </w:p>
    <w:p w14:paraId="08059C2E" w14:textId="77777777" w:rsidR="005B4F54" w:rsidRDefault="005B4F54" w:rsidP="005B4F54"/>
    <w:p w14:paraId="5A45477B" w14:textId="77777777" w:rsidR="005B4F54" w:rsidRPr="00DA2077" w:rsidRDefault="005B4F54" w:rsidP="005B4F54">
      <w:pPr>
        <w:ind w:left="1440" w:hanging="720"/>
      </w:pPr>
      <w:r w:rsidRPr="00DA2077">
        <w:t>e)</w:t>
      </w:r>
      <w:r>
        <w:tab/>
      </w:r>
      <w:r w:rsidRPr="00DA2077">
        <w:t>On and after the date on which the initial performance test is completed or required to be completed under Section 229.142 of this Part, whichever date comes first, no owner or operator of a rural HMIWI</w:t>
      </w:r>
      <w:r>
        <w:t>,</w:t>
      </w:r>
      <w:r w:rsidRPr="00DA2077">
        <w:t xml:space="preserve"> as defined in </w:t>
      </w:r>
      <w:r w:rsidRPr="00DA2077">
        <w:rPr>
          <w:color w:val="000000"/>
        </w:rPr>
        <w:t xml:space="preserve">Section 229.110(a)(1) </w:t>
      </w:r>
      <w:r>
        <w:rPr>
          <w:color w:val="000000"/>
        </w:rPr>
        <w:t xml:space="preserve">or (a)(2) </w:t>
      </w:r>
      <w:r w:rsidRPr="00DA2077">
        <w:rPr>
          <w:color w:val="000000"/>
        </w:rPr>
        <w:t>of this Part</w:t>
      </w:r>
      <w:r>
        <w:rPr>
          <w:color w:val="000000"/>
        </w:rPr>
        <w:t xml:space="preserve">, </w:t>
      </w:r>
      <w:r w:rsidRPr="00DA2077">
        <w:rPr>
          <w:color w:val="000000"/>
        </w:rPr>
        <w:t>subject to the emissions limits under subs</w:t>
      </w:r>
      <w:r w:rsidRPr="00DA2077">
        <w:t>ection (c) of this Section, shall cause to be discharged into the atmosphere visible emissions of combustion ash from ash conveying system (inc</w:t>
      </w:r>
      <w:r>
        <w:t>luding conveyor transfer points</w:t>
      </w:r>
      <w:r w:rsidRPr="00DA2077">
        <w:t>),</w:t>
      </w:r>
      <w:r w:rsidRPr="00BE1DA2">
        <w:t xml:space="preserve"> </w:t>
      </w:r>
      <w:r w:rsidRPr="00DA2077">
        <w:t>enclosures of ash conveying systems, buildings, or other sources in excess of 5 percent of the observation period of 9 minutes per 3-hour period, according to</w:t>
      </w:r>
      <w:r>
        <w:t xml:space="preserve"> </w:t>
      </w:r>
      <w:r w:rsidRPr="00DA2077">
        <w:t xml:space="preserve">Method 22, 40 CFR 60, </w:t>
      </w:r>
      <w:r w:rsidR="00865FE3">
        <w:t>a</w:t>
      </w:r>
      <w:r w:rsidRPr="00DA2077">
        <w:t>ppendix A, incorporated by reference at Section 229.104(d) of this Part, except as provided by the following exclusions:</w:t>
      </w:r>
    </w:p>
    <w:p w14:paraId="2ED4316C" w14:textId="77777777" w:rsidR="005B4F54" w:rsidRPr="00DA2077" w:rsidRDefault="005B4F54" w:rsidP="005B4F54"/>
    <w:p w14:paraId="1D78B9C1" w14:textId="77777777" w:rsidR="005B4F54" w:rsidRPr="00DA2077" w:rsidRDefault="005B4F54" w:rsidP="005B4F54">
      <w:pPr>
        <w:ind w:left="2160" w:hanging="720"/>
      </w:pPr>
      <w:r w:rsidRPr="00DA2077">
        <w:t>1)</w:t>
      </w:r>
      <w:r>
        <w:tab/>
      </w:r>
      <w:r w:rsidRPr="00DA2077">
        <w:t>Visible emissions discharged inside buildings or enclosures of ash conveying systems;</w:t>
      </w:r>
      <w:r>
        <w:t xml:space="preserve"> </w:t>
      </w:r>
      <w:r w:rsidRPr="00271C8C">
        <w:t>or</w:t>
      </w:r>
    </w:p>
    <w:p w14:paraId="3B7AD976" w14:textId="77777777" w:rsidR="005B4F54" w:rsidRPr="00DA2077" w:rsidRDefault="005B4F54" w:rsidP="005B4F54"/>
    <w:p w14:paraId="72F54E1E" w14:textId="3401AF6C" w:rsidR="005B4F54" w:rsidRPr="00DA2077" w:rsidRDefault="005B4F54" w:rsidP="005B4F54">
      <w:pPr>
        <w:ind w:left="2160" w:hanging="720"/>
        <w:rPr>
          <w:color w:val="000000"/>
        </w:rPr>
      </w:pPr>
      <w:r w:rsidRPr="00DA2077">
        <w:t>2)</w:t>
      </w:r>
      <w:r>
        <w:tab/>
      </w:r>
      <w:r w:rsidRPr="00DA2077">
        <w:t>During main</w:t>
      </w:r>
      <w:r>
        <w:t>tenance and repair of ash convey</w:t>
      </w:r>
      <w:r w:rsidRPr="00DA2077">
        <w:t xml:space="preserve">ing systems. </w:t>
      </w:r>
      <w:r>
        <w:t>Maintenance and/</w:t>
      </w:r>
      <w:r w:rsidRPr="00DA2077">
        <w:t>or repair shall not exceed 10 operating days per</w:t>
      </w:r>
      <w:r w:rsidR="00B94053">
        <w:t xml:space="preserve"> </w:t>
      </w:r>
      <w:r w:rsidRPr="00DA2077">
        <w:t>calendar quarter</w:t>
      </w:r>
      <w:r>
        <w:t>,</w:t>
      </w:r>
      <w:r w:rsidRPr="00DA2077">
        <w:t xml:space="preserve"> unless the owner or operator of an HMIWI makes a request to the Agency in writing for a longer period of time to complete maintenance</w:t>
      </w:r>
      <w:r>
        <w:t xml:space="preserve"> and</w:t>
      </w:r>
      <w:r w:rsidRPr="00DA2077">
        <w:t>/or repair, and the Agency approves the owner</w:t>
      </w:r>
      <w:r w:rsidR="00865FE3">
        <w:t>'s</w:t>
      </w:r>
      <w:r w:rsidRPr="00DA2077">
        <w:t xml:space="preserve"> or operator</w:t>
      </w:r>
      <w:r>
        <w:t>'</w:t>
      </w:r>
      <w:r w:rsidRPr="00DA2077">
        <w:t>s request in writing.</w:t>
      </w:r>
    </w:p>
    <w:p w14:paraId="47C2D553" w14:textId="77777777" w:rsidR="005B4F54" w:rsidRDefault="005B4F54" w:rsidP="00006CF1">
      <w:pPr>
        <w:widowControl w:val="0"/>
        <w:autoSpaceDE w:val="0"/>
        <w:autoSpaceDN w:val="0"/>
        <w:adjustRightInd w:val="0"/>
        <w:ind w:left="1440" w:hanging="720"/>
      </w:pPr>
    </w:p>
    <w:p w14:paraId="187EB7E2" w14:textId="77777777" w:rsidR="005B4F54" w:rsidRPr="00D55B37" w:rsidRDefault="005B4F54">
      <w:pPr>
        <w:pStyle w:val="JCARSourceNote"/>
        <w:ind w:left="720"/>
      </w:pPr>
      <w:r w:rsidRPr="00D55B37">
        <w:t xml:space="preserve">(Source:  </w:t>
      </w:r>
      <w:r>
        <w:t>Amended</w:t>
      </w:r>
      <w:r w:rsidRPr="00D55B37">
        <w:t xml:space="preserve"> at </w:t>
      </w:r>
      <w:r>
        <w:t>35 I</w:t>
      </w:r>
      <w:r w:rsidRPr="00D55B37">
        <w:t xml:space="preserve">ll. Reg. </w:t>
      </w:r>
      <w:r w:rsidR="000E6EEE">
        <w:t>16615</w:t>
      </w:r>
      <w:r w:rsidRPr="00D55B37">
        <w:t xml:space="preserve">, effective </w:t>
      </w:r>
      <w:r w:rsidR="000E6EEE">
        <w:t>September 30, 2011</w:t>
      </w:r>
      <w:r w:rsidRPr="00D55B37">
        <w:t>)</w:t>
      </w:r>
    </w:p>
    <w:sectPr w:rsidR="005B4F54" w:rsidRPr="00D55B37" w:rsidSect="00006C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6CF1"/>
    <w:rsid w:val="00006CF1"/>
    <w:rsid w:val="000B6F42"/>
    <w:rsid w:val="000E6EEE"/>
    <w:rsid w:val="001873B0"/>
    <w:rsid w:val="00263672"/>
    <w:rsid w:val="003635AF"/>
    <w:rsid w:val="005B4F54"/>
    <w:rsid w:val="005C3366"/>
    <w:rsid w:val="00815327"/>
    <w:rsid w:val="00865FE3"/>
    <w:rsid w:val="008A5E01"/>
    <w:rsid w:val="009365BC"/>
    <w:rsid w:val="009B7F4F"/>
    <w:rsid w:val="00A136CA"/>
    <w:rsid w:val="00A20626"/>
    <w:rsid w:val="00A4582C"/>
    <w:rsid w:val="00B94053"/>
    <w:rsid w:val="00D3472A"/>
    <w:rsid w:val="00D93A4D"/>
    <w:rsid w:val="00EC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577980"/>
  <w15:docId w15:val="{9DC25C5F-1A42-46F5-9B2E-B0C84BBB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B4F54"/>
    <w:pPr>
      <w:suppressAutoHyphens/>
      <w:overflowPunct w:val="0"/>
      <w:autoSpaceDE w:val="0"/>
      <w:autoSpaceDN w:val="0"/>
      <w:adjustRightInd w:val="0"/>
      <w:ind w:left="720"/>
      <w:textAlignment w:val="baseline"/>
    </w:pPr>
    <w:rPr>
      <w:szCs w:val="20"/>
    </w:rPr>
  </w:style>
  <w:style w:type="character" w:customStyle="1" w:styleId="BodyText2Char">
    <w:name w:val="Body Text 2 Char"/>
    <w:basedOn w:val="DefaultParagraphFont"/>
    <w:link w:val="BodyText2"/>
    <w:semiHidden/>
    <w:rsid w:val="005B4F54"/>
    <w:rPr>
      <w:sz w:val="24"/>
      <w:lang w:val="en-US" w:eastAsia="en-US" w:bidi="ar-SA"/>
    </w:rPr>
  </w:style>
  <w:style w:type="paragraph" w:customStyle="1" w:styleId="JCARSourceNote">
    <w:name w:val="JCAR Source Note"/>
    <w:basedOn w:val="Normal"/>
    <w:rsid w:val="005B4F54"/>
  </w:style>
  <w:style w:type="paragraph" w:styleId="BalloonText">
    <w:name w:val="Balloon Text"/>
    <w:basedOn w:val="Normal"/>
    <w:link w:val="BalloonTextChar"/>
    <w:rsid w:val="000B6F42"/>
    <w:rPr>
      <w:rFonts w:ascii="Tahoma" w:hAnsi="Tahoma" w:cs="Tahoma"/>
      <w:sz w:val="16"/>
      <w:szCs w:val="16"/>
    </w:rPr>
  </w:style>
  <w:style w:type="character" w:customStyle="1" w:styleId="BalloonTextChar">
    <w:name w:val="Balloon Text Char"/>
    <w:basedOn w:val="DefaultParagraphFont"/>
    <w:link w:val="BalloonText"/>
    <w:rsid w:val="000B6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Shipley, Melissa A.</cp:lastModifiedBy>
  <cp:revision>4</cp:revision>
  <cp:lastPrinted>2003-03-04T21:00:00Z</cp:lastPrinted>
  <dcterms:created xsi:type="dcterms:W3CDTF">2012-06-21T19:49:00Z</dcterms:created>
  <dcterms:modified xsi:type="dcterms:W3CDTF">2026-03-05T17:46:00Z</dcterms:modified>
</cp:coreProperties>
</file>