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7CBB" w:rsidRDefault="00377CBB" w:rsidP="00377CBB">
      <w:pPr>
        <w:widowControl w:val="0"/>
        <w:autoSpaceDE w:val="0"/>
        <w:autoSpaceDN w:val="0"/>
        <w:adjustRightInd w:val="0"/>
      </w:pPr>
      <w:bookmarkStart w:id="0" w:name="_GoBack"/>
      <w:bookmarkEnd w:id="0"/>
    </w:p>
    <w:p w:rsidR="00377CBB" w:rsidRDefault="00377CBB" w:rsidP="00377CBB">
      <w:pPr>
        <w:widowControl w:val="0"/>
        <w:autoSpaceDE w:val="0"/>
        <w:autoSpaceDN w:val="0"/>
        <w:adjustRightInd w:val="0"/>
      </w:pPr>
      <w:r>
        <w:rPr>
          <w:b/>
          <w:bCs/>
        </w:rPr>
        <w:t xml:space="preserve">Section 229.102  Definitions </w:t>
      </w:r>
      <w:r>
        <w:t xml:space="preserve"> </w:t>
      </w:r>
    </w:p>
    <w:p w:rsidR="00377CBB" w:rsidRDefault="00377CBB" w:rsidP="00377CBB">
      <w:pPr>
        <w:widowControl w:val="0"/>
        <w:autoSpaceDE w:val="0"/>
        <w:autoSpaceDN w:val="0"/>
        <w:adjustRightInd w:val="0"/>
      </w:pPr>
    </w:p>
    <w:p w:rsidR="00377CBB" w:rsidRDefault="00377CBB" w:rsidP="00377CBB">
      <w:pPr>
        <w:widowControl w:val="0"/>
        <w:autoSpaceDE w:val="0"/>
        <w:autoSpaceDN w:val="0"/>
        <w:adjustRightInd w:val="0"/>
      </w:pPr>
      <w:r>
        <w:t xml:space="preserve">The definitions contained in this Section apply only to the provisions of this Part.  Unless otherwise defined herein and unless a different meaning of a term is clear from its context, the definitions of terms used in this Part shall have the meanings specified for those terms in 415 ILCS 5/39.5, 35 Ill. Adm. Code 201.102 or 35 Ill. Adm. Code 211. </w:t>
      </w:r>
    </w:p>
    <w:p w:rsidR="00377CBB" w:rsidRDefault="00377CBB" w:rsidP="00377CBB">
      <w:pPr>
        <w:widowControl w:val="0"/>
        <w:autoSpaceDE w:val="0"/>
        <w:autoSpaceDN w:val="0"/>
        <w:adjustRightInd w:val="0"/>
      </w:pPr>
    </w:p>
    <w:p w:rsidR="002E2CF3" w:rsidRPr="004D07B5" w:rsidRDefault="002E2CF3" w:rsidP="003320A8">
      <w:pPr>
        <w:widowControl w:val="0"/>
        <w:autoSpaceDE w:val="0"/>
        <w:autoSpaceDN w:val="0"/>
        <w:adjustRightInd w:val="0"/>
        <w:ind w:left="1440"/>
      </w:pPr>
      <w:r w:rsidRPr="00E977A6">
        <w:rPr>
          <w:rPrChange w:id="1" w:author="Illinois General Assembly" w:date="2011-09-12T09:40:00Z">
            <w:rPr>
              <w:u w:val="single"/>
            </w:rPr>
          </w:rPrChange>
        </w:rPr>
        <w:t>"</w:t>
      </w:r>
      <w:r w:rsidRPr="00E977A6">
        <w:rPr>
          <w:iCs/>
          <w:rPrChange w:id="2" w:author="Illinois General Assembly" w:date="2011-09-12T09:40:00Z">
            <w:rPr>
              <w:iCs/>
              <w:u w:val="single"/>
            </w:rPr>
          </w:rPrChange>
        </w:rPr>
        <w:t xml:space="preserve">Bag leak detection system" </w:t>
      </w:r>
      <w:r w:rsidRPr="00E977A6">
        <w:rPr>
          <w:rPrChange w:id="3" w:author="Illinois General Assembly" w:date="2011-09-12T09:40:00Z">
            <w:rPr>
              <w:u w:val="single"/>
            </w:rPr>
          </w:rPrChange>
        </w:rPr>
        <w:t>means an instrument that is capable of monitoring PM</w:t>
      </w:r>
      <w:r w:rsidRPr="004D07B5">
        <w:t xml:space="preserve"> </w:t>
      </w:r>
      <w:r w:rsidRPr="00E977A6">
        <w:rPr>
          <w:rPrChange w:id="4" w:author="Illinois General Assembly" w:date="2011-09-12T09:40:00Z">
            <w:rPr>
              <w:u w:val="single"/>
            </w:rPr>
          </w:rPrChange>
        </w:rPr>
        <w:t>loadings in the exhaust of a fabric filter in order to detect bag failures. A bag leak</w:t>
      </w:r>
      <w:r w:rsidRPr="004D07B5">
        <w:t xml:space="preserve"> </w:t>
      </w:r>
      <w:r w:rsidRPr="00E977A6">
        <w:rPr>
          <w:rPrChange w:id="5" w:author="Illinois General Assembly" w:date="2011-09-12T09:40:00Z">
            <w:rPr>
              <w:u w:val="single"/>
            </w:rPr>
          </w:rPrChange>
        </w:rPr>
        <w:t>detection system includes, but is not limited to, an instrument that operates on</w:t>
      </w:r>
      <w:r w:rsidRPr="004D07B5">
        <w:t xml:space="preserve"> </w:t>
      </w:r>
      <w:r w:rsidRPr="00E977A6">
        <w:rPr>
          <w:rPrChange w:id="6" w:author="Illinois General Assembly" w:date="2011-09-12T09:40:00Z">
            <w:rPr>
              <w:u w:val="single"/>
            </w:rPr>
          </w:rPrChange>
        </w:rPr>
        <w:t>triboelectric, lightscattering, light-transmittance, or other effects to monitor relative PM</w:t>
      </w:r>
      <w:r w:rsidRPr="004D07B5">
        <w:t xml:space="preserve"> </w:t>
      </w:r>
      <w:r w:rsidRPr="00E977A6">
        <w:rPr>
          <w:rPrChange w:id="7" w:author="Illinois General Assembly" w:date="2011-09-12T09:40:00Z">
            <w:rPr>
              <w:u w:val="single"/>
            </w:rPr>
          </w:rPrChange>
        </w:rPr>
        <w:t>loadings.</w:t>
      </w:r>
    </w:p>
    <w:p w:rsidR="002E2CF3" w:rsidRDefault="002E2CF3" w:rsidP="003320A8">
      <w:pPr>
        <w:widowControl w:val="0"/>
        <w:autoSpaceDE w:val="0"/>
        <w:autoSpaceDN w:val="0"/>
        <w:adjustRightInd w:val="0"/>
        <w:ind w:left="720"/>
      </w:pPr>
    </w:p>
    <w:p w:rsidR="00377CBB" w:rsidRDefault="00377CBB" w:rsidP="003320A8">
      <w:pPr>
        <w:widowControl w:val="0"/>
        <w:autoSpaceDE w:val="0"/>
        <w:autoSpaceDN w:val="0"/>
        <w:adjustRightInd w:val="0"/>
        <w:ind w:left="1440"/>
      </w:pPr>
      <w:r>
        <w:t xml:space="preserve">"Batch HMIWI" means an HMIWI that is designed in such a way that neither waste charging nor ash removal can occur during combustion. </w:t>
      </w:r>
    </w:p>
    <w:p w:rsidR="00377CBB" w:rsidRDefault="00377CBB" w:rsidP="003320A8">
      <w:pPr>
        <w:widowControl w:val="0"/>
        <w:autoSpaceDE w:val="0"/>
        <w:autoSpaceDN w:val="0"/>
        <w:adjustRightInd w:val="0"/>
        <w:ind w:left="2160" w:hanging="720"/>
      </w:pPr>
    </w:p>
    <w:p w:rsidR="00377CBB" w:rsidRDefault="00377CBB" w:rsidP="003320A8">
      <w:pPr>
        <w:widowControl w:val="0"/>
        <w:autoSpaceDE w:val="0"/>
        <w:autoSpaceDN w:val="0"/>
        <w:adjustRightInd w:val="0"/>
        <w:ind w:left="1440"/>
      </w:pPr>
      <w:r>
        <w:t xml:space="preserve">"Biologicals" means preparations made from living organisms and their products, including vaccines, cultures, etc., intended for use in diagnosing, immunizing, or treating humans or animals or in research pertaining thereto. </w:t>
      </w:r>
    </w:p>
    <w:p w:rsidR="00377CBB" w:rsidRDefault="00377CBB" w:rsidP="003320A8">
      <w:pPr>
        <w:widowControl w:val="0"/>
        <w:autoSpaceDE w:val="0"/>
        <w:autoSpaceDN w:val="0"/>
        <w:adjustRightInd w:val="0"/>
        <w:ind w:left="2880" w:hanging="720"/>
      </w:pPr>
    </w:p>
    <w:p w:rsidR="00377CBB" w:rsidRDefault="00377CBB" w:rsidP="003320A8">
      <w:pPr>
        <w:widowControl w:val="0"/>
        <w:autoSpaceDE w:val="0"/>
        <w:autoSpaceDN w:val="0"/>
        <w:adjustRightInd w:val="0"/>
        <w:ind w:left="1440"/>
      </w:pPr>
      <w:r>
        <w:t xml:space="preserve">"Body fluids" means liquid emanating or derived from humans and limited to:  blood; dialysate; amniotic, cerebrospinal, synovial, pleural, peritoneal and pericardial fluids; semen and vaginal secretions. </w:t>
      </w:r>
    </w:p>
    <w:p w:rsidR="00377CBB" w:rsidRDefault="00377CBB" w:rsidP="003320A8">
      <w:pPr>
        <w:widowControl w:val="0"/>
        <w:autoSpaceDE w:val="0"/>
        <w:autoSpaceDN w:val="0"/>
        <w:adjustRightInd w:val="0"/>
        <w:ind w:left="2880" w:hanging="720"/>
      </w:pPr>
    </w:p>
    <w:p w:rsidR="00377CBB" w:rsidRDefault="00377CBB" w:rsidP="003320A8">
      <w:pPr>
        <w:widowControl w:val="0"/>
        <w:autoSpaceDE w:val="0"/>
        <w:autoSpaceDN w:val="0"/>
        <w:adjustRightInd w:val="0"/>
        <w:ind w:left="1440"/>
      </w:pPr>
      <w:r>
        <w:t xml:space="preserve">"Bypass stack" means an alternative stack used for discharging combustion gases to the atmosphere primarily to avoid severe damage to an air pollution control device or other equipment. </w:t>
      </w:r>
    </w:p>
    <w:p w:rsidR="00377CBB" w:rsidRDefault="00377CBB" w:rsidP="003320A8">
      <w:pPr>
        <w:widowControl w:val="0"/>
        <w:autoSpaceDE w:val="0"/>
        <w:autoSpaceDN w:val="0"/>
        <w:adjustRightInd w:val="0"/>
        <w:ind w:left="2880" w:hanging="720"/>
      </w:pPr>
    </w:p>
    <w:p w:rsidR="00377CBB" w:rsidRDefault="00377CBB" w:rsidP="003320A8">
      <w:pPr>
        <w:widowControl w:val="0"/>
        <w:autoSpaceDE w:val="0"/>
        <w:autoSpaceDN w:val="0"/>
        <w:adjustRightInd w:val="0"/>
        <w:ind w:left="1440"/>
      </w:pPr>
      <w:r>
        <w:t xml:space="preserve">"Charge" means the act of placing waste into an HMIWI for incineration. </w:t>
      </w:r>
    </w:p>
    <w:p w:rsidR="00377CBB" w:rsidRDefault="00377CBB" w:rsidP="003320A8">
      <w:pPr>
        <w:widowControl w:val="0"/>
        <w:autoSpaceDE w:val="0"/>
        <w:autoSpaceDN w:val="0"/>
        <w:adjustRightInd w:val="0"/>
        <w:ind w:left="2880" w:hanging="720"/>
      </w:pPr>
    </w:p>
    <w:p w:rsidR="00377CBB" w:rsidRDefault="00377CBB" w:rsidP="003320A8">
      <w:pPr>
        <w:widowControl w:val="0"/>
        <w:autoSpaceDE w:val="0"/>
        <w:autoSpaceDN w:val="0"/>
        <w:adjustRightInd w:val="0"/>
        <w:ind w:left="1440"/>
      </w:pPr>
      <w:r>
        <w:t xml:space="preserve">"Chemotherapeutic waste" means waste material resulting from the production or use of antineoplastic agents used for the purpose of stopping or reversing the growth of malignant cells. </w:t>
      </w:r>
    </w:p>
    <w:p w:rsidR="00377CBB" w:rsidRDefault="00377CBB" w:rsidP="003320A8">
      <w:pPr>
        <w:widowControl w:val="0"/>
        <w:autoSpaceDE w:val="0"/>
        <w:autoSpaceDN w:val="0"/>
        <w:adjustRightInd w:val="0"/>
        <w:ind w:left="2880" w:hanging="720"/>
      </w:pPr>
    </w:p>
    <w:p w:rsidR="00377CBB" w:rsidRDefault="00377CBB" w:rsidP="003320A8">
      <w:pPr>
        <w:widowControl w:val="0"/>
        <w:autoSpaceDE w:val="0"/>
        <w:autoSpaceDN w:val="0"/>
        <w:adjustRightInd w:val="0"/>
        <w:ind w:left="1440"/>
      </w:pPr>
      <w:r>
        <w:t xml:space="preserve">"Co-fired combustor" means a unit combusting hospital waste or medical/infectious waste with other fuels or wastes (e.g., coal, municipal solid waste) and subject to an enforceable requirement limiting the unit to combusting a fuel feed stream, of which 10 percent or less of the weight is comprised, in aggregate, of hospital waste and medical/infectious waste as measured on a calendar quarter basis. For purposes of this definition, pathological waste, chemotherapeutic waste, and low-level radioactive waste are considered "other" wastes when calculating the percentage of hospital waste and medical/infectious waste combusted. </w:t>
      </w:r>
    </w:p>
    <w:p w:rsidR="00377CBB" w:rsidRDefault="00377CBB" w:rsidP="003320A8">
      <w:pPr>
        <w:widowControl w:val="0"/>
        <w:autoSpaceDE w:val="0"/>
        <w:autoSpaceDN w:val="0"/>
        <w:adjustRightInd w:val="0"/>
        <w:ind w:left="2880" w:hanging="720"/>
      </w:pPr>
    </w:p>
    <w:p w:rsidR="002E2CF3" w:rsidRPr="004D07B5" w:rsidRDefault="002E2CF3" w:rsidP="003320A8">
      <w:pPr>
        <w:widowControl w:val="0"/>
        <w:autoSpaceDE w:val="0"/>
        <w:autoSpaceDN w:val="0"/>
        <w:adjustRightInd w:val="0"/>
        <w:ind w:left="1440"/>
      </w:pPr>
      <w:r w:rsidRPr="00E977A6">
        <w:rPr>
          <w:rPrChange w:id="8" w:author="Illinois General Assembly" w:date="2011-09-12T09:41:00Z">
            <w:rPr>
              <w:u w:val="single"/>
            </w:rPr>
          </w:rPrChange>
        </w:rPr>
        <w:t xml:space="preserve">"Commercial HMIWI" means an HMIWI </w:t>
      </w:r>
      <w:r w:rsidR="003320A8" w:rsidRPr="00E977A6">
        <w:rPr>
          <w:rPrChange w:id="9" w:author="Illinois General Assembly" w:date="2011-09-12T09:41:00Z">
            <w:rPr>
              <w:u w:val="single"/>
            </w:rPr>
          </w:rPrChange>
        </w:rPr>
        <w:t xml:space="preserve">that </w:t>
      </w:r>
      <w:r w:rsidRPr="00E977A6">
        <w:rPr>
          <w:rPrChange w:id="10" w:author="Illinois General Assembly" w:date="2011-09-12T09:41:00Z">
            <w:rPr>
              <w:u w:val="single"/>
            </w:rPr>
          </w:rPrChange>
        </w:rPr>
        <w:t xml:space="preserve">offers incineration services for </w:t>
      </w:r>
      <w:r w:rsidRPr="00E977A6">
        <w:rPr>
          <w:rPrChange w:id="11" w:author="Illinois General Assembly" w:date="2011-09-12T09:41:00Z">
            <w:rPr>
              <w:u w:val="single"/>
            </w:rPr>
          </w:rPrChange>
        </w:rPr>
        <w:lastRenderedPageBreak/>
        <w:t>hospital/medical/ infectious waste generated offsite by firms unrelated to the firm that owns the HMIWI.</w:t>
      </w:r>
    </w:p>
    <w:p w:rsidR="002E2CF3" w:rsidRDefault="002E2CF3" w:rsidP="003320A8">
      <w:pPr>
        <w:widowControl w:val="0"/>
        <w:autoSpaceDE w:val="0"/>
        <w:autoSpaceDN w:val="0"/>
        <w:adjustRightInd w:val="0"/>
        <w:ind w:left="2160"/>
      </w:pPr>
    </w:p>
    <w:p w:rsidR="00377CBB" w:rsidRDefault="00377CBB" w:rsidP="003320A8">
      <w:pPr>
        <w:widowControl w:val="0"/>
        <w:autoSpaceDE w:val="0"/>
        <w:autoSpaceDN w:val="0"/>
        <w:adjustRightInd w:val="0"/>
        <w:ind w:left="1440"/>
      </w:pPr>
      <w:r>
        <w:t xml:space="preserve">"Continuous emission monitoring system" or "CEMS" means a monitoring system for continuously measuring and recording the emissions of a pollutant from an affected facility. </w:t>
      </w:r>
    </w:p>
    <w:p w:rsidR="00377CBB" w:rsidRDefault="00377CBB" w:rsidP="003320A8">
      <w:pPr>
        <w:widowControl w:val="0"/>
        <w:autoSpaceDE w:val="0"/>
        <w:autoSpaceDN w:val="0"/>
        <w:adjustRightInd w:val="0"/>
        <w:ind w:left="2880" w:hanging="720"/>
      </w:pPr>
    </w:p>
    <w:p w:rsidR="00377CBB" w:rsidRDefault="00377CBB" w:rsidP="003320A8">
      <w:pPr>
        <w:widowControl w:val="0"/>
        <w:autoSpaceDE w:val="0"/>
        <w:autoSpaceDN w:val="0"/>
        <w:adjustRightInd w:val="0"/>
        <w:ind w:left="1440"/>
      </w:pPr>
      <w:r>
        <w:t xml:space="preserve">"Continuous HMIWI" means an HMIWI that is designed to allow waste charging and ash removal during combustion. </w:t>
      </w:r>
    </w:p>
    <w:p w:rsidR="00377CBB" w:rsidRDefault="00377CBB" w:rsidP="003320A8">
      <w:pPr>
        <w:widowControl w:val="0"/>
        <w:autoSpaceDE w:val="0"/>
        <w:autoSpaceDN w:val="0"/>
        <w:adjustRightInd w:val="0"/>
        <w:ind w:left="2880" w:hanging="720"/>
      </w:pPr>
    </w:p>
    <w:p w:rsidR="00377CBB" w:rsidRDefault="00377CBB" w:rsidP="003320A8">
      <w:pPr>
        <w:widowControl w:val="0"/>
        <w:autoSpaceDE w:val="0"/>
        <w:autoSpaceDN w:val="0"/>
        <w:adjustRightInd w:val="0"/>
        <w:ind w:left="1440"/>
      </w:pPr>
      <w:r>
        <w:t xml:space="preserve">"Dioxins/furans" means the total emissions of any tetra- through octa-chlorinated dibenzo-para-dioxins and dibenzofurans, as measured by EPA Reference Method 23, incorporated by reference in Section 229.104(d) of this Subpart. </w:t>
      </w:r>
    </w:p>
    <w:p w:rsidR="00377CBB" w:rsidRDefault="00377CBB" w:rsidP="003320A8">
      <w:pPr>
        <w:widowControl w:val="0"/>
        <w:autoSpaceDE w:val="0"/>
        <w:autoSpaceDN w:val="0"/>
        <w:adjustRightInd w:val="0"/>
        <w:ind w:left="2880" w:hanging="720"/>
      </w:pPr>
    </w:p>
    <w:p w:rsidR="00377CBB" w:rsidRDefault="00377CBB" w:rsidP="003320A8">
      <w:pPr>
        <w:widowControl w:val="0"/>
        <w:autoSpaceDE w:val="0"/>
        <w:autoSpaceDN w:val="0"/>
        <w:adjustRightInd w:val="0"/>
        <w:ind w:left="1440"/>
      </w:pPr>
      <w:r>
        <w:t xml:space="preserve">"Dry scrubber" means an add-on air pollution control system that injects dry alkaline sorbent (dry injection) or sprays an alkaline sorbent (spray dryer) to react with and neutralize acid gases in an HMIWI exhaust stream, forming a dry powder material. </w:t>
      </w:r>
    </w:p>
    <w:p w:rsidR="00377CBB" w:rsidRDefault="00377CBB" w:rsidP="003320A8">
      <w:pPr>
        <w:widowControl w:val="0"/>
        <w:autoSpaceDE w:val="0"/>
        <w:autoSpaceDN w:val="0"/>
        <w:adjustRightInd w:val="0"/>
        <w:ind w:left="2880" w:hanging="720"/>
      </w:pPr>
    </w:p>
    <w:p w:rsidR="00377CBB" w:rsidRDefault="00377CBB" w:rsidP="003320A8">
      <w:pPr>
        <w:widowControl w:val="0"/>
        <w:autoSpaceDE w:val="0"/>
        <w:autoSpaceDN w:val="0"/>
        <w:adjustRightInd w:val="0"/>
        <w:ind w:left="1440"/>
      </w:pPr>
      <w:r>
        <w:t xml:space="preserve">"Fabric filter" means an add-on air pollution control system that removes PM and nonvaporous metals emissions by passing flue gas through filter bags. </w:t>
      </w:r>
    </w:p>
    <w:p w:rsidR="00377CBB" w:rsidRDefault="00377CBB" w:rsidP="003320A8">
      <w:pPr>
        <w:widowControl w:val="0"/>
        <w:autoSpaceDE w:val="0"/>
        <w:autoSpaceDN w:val="0"/>
        <w:adjustRightInd w:val="0"/>
        <w:ind w:left="2880" w:hanging="720"/>
      </w:pPr>
    </w:p>
    <w:p w:rsidR="00377CBB" w:rsidRDefault="00377CBB" w:rsidP="003320A8">
      <w:pPr>
        <w:widowControl w:val="0"/>
        <w:autoSpaceDE w:val="0"/>
        <w:autoSpaceDN w:val="0"/>
        <w:adjustRightInd w:val="0"/>
        <w:ind w:left="1440"/>
      </w:pPr>
      <w:r>
        <w:t xml:space="preserve">"Facilities manager" means the individual in charge of purchasing, maintaining, and operating an HMIWI, or the owner's or operator's representative responsible for the management of an HMIWI.  Alternative titles may include director of facilities or vice president of support services. </w:t>
      </w:r>
    </w:p>
    <w:p w:rsidR="00377CBB" w:rsidRDefault="00377CBB" w:rsidP="003320A8">
      <w:pPr>
        <w:widowControl w:val="0"/>
        <w:autoSpaceDE w:val="0"/>
        <w:autoSpaceDN w:val="0"/>
        <w:adjustRightInd w:val="0"/>
        <w:ind w:left="2880" w:hanging="720"/>
      </w:pPr>
    </w:p>
    <w:p w:rsidR="00377CBB" w:rsidRDefault="00377CBB" w:rsidP="003320A8">
      <w:pPr>
        <w:widowControl w:val="0"/>
        <w:autoSpaceDE w:val="0"/>
        <w:autoSpaceDN w:val="0"/>
        <w:adjustRightInd w:val="0"/>
        <w:ind w:left="1440"/>
      </w:pPr>
      <w:r>
        <w:t xml:space="preserve">"High air phase" means the stage of the batch operating cycle when the primary chamber reaches and maintains maximum operating temperatures. </w:t>
      </w:r>
    </w:p>
    <w:p w:rsidR="00377CBB" w:rsidRDefault="00377CBB" w:rsidP="003320A8">
      <w:pPr>
        <w:widowControl w:val="0"/>
        <w:autoSpaceDE w:val="0"/>
        <w:autoSpaceDN w:val="0"/>
        <w:adjustRightInd w:val="0"/>
        <w:ind w:left="2880" w:hanging="720"/>
      </w:pPr>
    </w:p>
    <w:p w:rsidR="00377CBB" w:rsidRDefault="00377CBB" w:rsidP="003320A8">
      <w:pPr>
        <w:widowControl w:val="0"/>
        <w:autoSpaceDE w:val="0"/>
        <w:autoSpaceDN w:val="0"/>
        <w:adjustRightInd w:val="0"/>
        <w:ind w:left="1440"/>
      </w:pPr>
      <w:r>
        <w:t xml:space="preserve">"Hospital" means any facility that has an organized medical staff, maintaining at least 6 inpatient beds and where the primary function of the facility is to provide diagnostic and therapeutic patient services and continuous nursing care primarily to human inpatients who are not related and who stay on average in excess of 24 hours per admission.  This definition does not include facilities maintained for the sole purpose of providing nursing or convalescent care to human patients who generally are not acutely ill but who require continuing medical supervision. </w:t>
      </w:r>
    </w:p>
    <w:p w:rsidR="00377CBB" w:rsidRDefault="00377CBB" w:rsidP="003320A8">
      <w:pPr>
        <w:widowControl w:val="0"/>
        <w:autoSpaceDE w:val="0"/>
        <w:autoSpaceDN w:val="0"/>
        <w:adjustRightInd w:val="0"/>
        <w:ind w:left="2880" w:hanging="720"/>
      </w:pPr>
    </w:p>
    <w:p w:rsidR="00377CBB" w:rsidRDefault="00377CBB" w:rsidP="003320A8">
      <w:pPr>
        <w:widowControl w:val="0"/>
        <w:autoSpaceDE w:val="0"/>
        <w:autoSpaceDN w:val="0"/>
        <w:adjustRightInd w:val="0"/>
        <w:ind w:left="1440"/>
      </w:pPr>
      <w:r>
        <w:t xml:space="preserve">"Hospital/medical/infectious waste incinerator" or "HMIWI" means any device that combusts any amount of hospital waste or medical/infectious waste. </w:t>
      </w:r>
    </w:p>
    <w:p w:rsidR="00377CBB" w:rsidRDefault="00377CBB" w:rsidP="003320A8">
      <w:pPr>
        <w:widowControl w:val="0"/>
        <w:autoSpaceDE w:val="0"/>
        <w:autoSpaceDN w:val="0"/>
        <w:adjustRightInd w:val="0"/>
        <w:ind w:left="2880" w:hanging="720"/>
      </w:pPr>
    </w:p>
    <w:p w:rsidR="00377CBB" w:rsidRDefault="00377CBB" w:rsidP="003320A8">
      <w:pPr>
        <w:widowControl w:val="0"/>
        <w:autoSpaceDE w:val="0"/>
        <w:autoSpaceDN w:val="0"/>
        <w:adjustRightInd w:val="0"/>
        <w:ind w:left="1440"/>
      </w:pPr>
      <w:r>
        <w:t xml:space="preserve">"Hospital waste" means discards generated at a hospital, except unused items returned to the manufacturer. The definition of hospital waste does not include human corpses, remains, or anatomical parts that are intended for interment or cremation. </w:t>
      </w:r>
    </w:p>
    <w:p w:rsidR="00377CBB" w:rsidRDefault="00377CBB" w:rsidP="003320A8">
      <w:pPr>
        <w:widowControl w:val="0"/>
        <w:autoSpaceDE w:val="0"/>
        <w:autoSpaceDN w:val="0"/>
        <w:adjustRightInd w:val="0"/>
        <w:ind w:left="2880" w:hanging="720"/>
      </w:pPr>
    </w:p>
    <w:p w:rsidR="00377CBB" w:rsidRDefault="00377CBB" w:rsidP="003320A8">
      <w:pPr>
        <w:widowControl w:val="0"/>
        <w:autoSpaceDE w:val="0"/>
        <w:autoSpaceDN w:val="0"/>
        <w:adjustRightInd w:val="0"/>
        <w:ind w:left="1440"/>
      </w:pPr>
      <w:r>
        <w:lastRenderedPageBreak/>
        <w:t xml:space="preserve">"HMIWI operator" means any person who operates, controls, or supervises the day-to-day operation of an HMIWI. </w:t>
      </w:r>
    </w:p>
    <w:p w:rsidR="00377CBB" w:rsidRDefault="00377CBB" w:rsidP="003320A8">
      <w:pPr>
        <w:widowControl w:val="0"/>
        <w:autoSpaceDE w:val="0"/>
        <w:autoSpaceDN w:val="0"/>
        <w:adjustRightInd w:val="0"/>
        <w:ind w:left="2880" w:hanging="720"/>
      </w:pPr>
    </w:p>
    <w:p w:rsidR="00377CBB" w:rsidRDefault="00377CBB" w:rsidP="003320A8">
      <w:pPr>
        <w:widowControl w:val="0"/>
        <w:autoSpaceDE w:val="0"/>
        <w:autoSpaceDN w:val="0"/>
        <w:adjustRightInd w:val="0"/>
        <w:ind w:left="1440"/>
      </w:pPr>
      <w:r>
        <w:t xml:space="preserve">"Infectious agent" means any organism that is capable of being communicated by invasion and multiplication in body tissues and is also capable of causing disease or adverse health impacts in humans. </w:t>
      </w:r>
    </w:p>
    <w:p w:rsidR="00377CBB" w:rsidRDefault="00377CBB" w:rsidP="003320A8">
      <w:pPr>
        <w:widowControl w:val="0"/>
        <w:autoSpaceDE w:val="0"/>
        <w:autoSpaceDN w:val="0"/>
        <w:adjustRightInd w:val="0"/>
        <w:ind w:left="2880" w:hanging="720"/>
      </w:pPr>
    </w:p>
    <w:p w:rsidR="00377CBB" w:rsidRDefault="00377CBB" w:rsidP="003320A8">
      <w:pPr>
        <w:widowControl w:val="0"/>
        <w:autoSpaceDE w:val="0"/>
        <w:autoSpaceDN w:val="0"/>
        <w:adjustRightInd w:val="0"/>
        <w:ind w:left="1440"/>
      </w:pPr>
      <w:r>
        <w:t xml:space="preserve">"Intermittent HMIWI" means an HMIWI that is designed to allow waste charging, but not ash removal, during combustion. </w:t>
      </w:r>
    </w:p>
    <w:p w:rsidR="00377CBB" w:rsidRDefault="00377CBB" w:rsidP="003320A8">
      <w:pPr>
        <w:widowControl w:val="0"/>
        <w:autoSpaceDE w:val="0"/>
        <w:autoSpaceDN w:val="0"/>
        <w:adjustRightInd w:val="0"/>
        <w:ind w:left="2880" w:hanging="720"/>
      </w:pPr>
    </w:p>
    <w:p w:rsidR="00377CBB" w:rsidRDefault="00377CBB" w:rsidP="003320A8">
      <w:pPr>
        <w:widowControl w:val="0"/>
        <w:autoSpaceDE w:val="0"/>
        <w:autoSpaceDN w:val="0"/>
        <w:adjustRightInd w:val="0"/>
        <w:ind w:left="1440"/>
      </w:pPr>
      <w:r>
        <w:t xml:space="preserve">"Large HMIWI" means: </w:t>
      </w:r>
    </w:p>
    <w:p w:rsidR="00377CBB" w:rsidRDefault="00377CBB" w:rsidP="00377CBB">
      <w:pPr>
        <w:widowControl w:val="0"/>
        <w:autoSpaceDE w:val="0"/>
        <w:autoSpaceDN w:val="0"/>
        <w:adjustRightInd w:val="0"/>
        <w:ind w:left="1440" w:hanging="720"/>
      </w:pPr>
    </w:p>
    <w:p w:rsidR="00377CBB" w:rsidRDefault="00377CBB" w:rsidP="003320A8">
      <w:pPr>
        <w:widowControl w:val="0"/>
        <w:autoSpaceDE w:val="0"/>
        <w:autoSpaceDN w:val="0"/>
        <w:adjustRightInd w:val="0"/>
        <w:ind w:left="2160"/>
      </w:pPr>
      <w:r>
        <w:t xml:space="preserve">An HMIWI whose maximum design waste burning capacity is more than 500 lbs per hour; or </w:t>
      </w:r>
    </w:p>
    <w:p w:rsidR="00377CBB" w:rsidRDefault="00377CBB" w:rsidP="003320A8">
      <w:pPr>
        <w:widowControl w:val="0"/>
        <w:autoSpaceDE w:val="0"/>
        <w:autoSpaceDN w:val="0"/>
        <w:adjustRightInd w:val="0"/>
        <w:ind w:left="2880" w:hanging="720"/>
      </w:pPr>
    </w:p>
    <w:p w:rsidR="00377CBB" w:rsidRDefault="00377CBB" w:rsidP="003320A8">
      <w:pPr>
        <w:widowControl w:val="0"/>
        <w:autoSpaceDE w:val="0"/>
        <w:autoSpaceDN w:val="0"/>
        <w:adjustRightInd w:val="0"/>
        <w:ind w:left="2160"/>
      </w:pPr>
      <w:r>
        <w:t xml:space="preserve">A continuous or intermittent HMIWI whose maximum charge rate is more than 500 lbs per hour; or </w:t>
      </w:r>
    </w:p>
    <w:p w:rsidR="00377CBB" w:rsidRDefault="00377CBB" w:rsidP="003320A8">
      <w:pPr>
        <w:widowControl w:val="0"/>
        <w:autoSpaceDE w:val="0"/>
        <w:autoSpaceDN w:val="0"/>
        <w:adjustRightInd w:val="0"/>
        <w:ind w:left="2880" w:hanging="720"/>
      </w:pPr>
    </w:p>
    <w:p w:rsidR="00377CBB" w:rsidRDefault="00377CBB" w:rsidP="006B0827">
      <w:pPr>
        <w:widowControl w:val="0"/>
        <w:autoSpaceDE w:val="0"/>
        <w:autoSpaceDN w:val="0"/>
        <w:adjustRightInd w:val="0"/>
        <w:ind w:left="2160"/>
      </w:pPr>
      <w:r>
        <w:t xml:space="preserve">A batch HMIWI whose maximum charge rate is more than 4,000 lbs per day. </w:t>
      </w:r>
    </w:p>
    <w:p w:rsidR="00377CBB" w:rsidRDefault="00377CBB" w:rsidP="00377CBB">
      <w:pPr>
        <w:widowControl w:val="0"/>
        <w:autoSpaceDE w:val="0"/>
        <w:autoSpaceDN w:val="0"/>
        <w:adjustRightInd w:val="0"/>
        <w:ind w:left="2160" w:hanging="720"/>
      </w:pPr>
    </w:p>
    <w:p w:rsidR="00377CBB" w:rsidRDefault="00377CBB" w:rsidP="003320A8">
      <w:pPr>
        <w:widowControl w:val="0"/>
        <w:autoSpaceDE w:val="0"/>
        <w:autoSpaceDN w:val="0"/>
        <w:adjustRightInd w:val="0"/>
        <w:ind w:left="1440"/>
      </w:pPr>
      <w:r>
        <w:t xml:space="preserve">"Low-level radioactive waste" means waste that contains radioactive nuclides emitting primarily beta or gamma radiation, or both, in concentrations or quantities that exceed applicable Federal or State standards for unrestricted release.  Low-level radioactive waste is not high-level radioactive waste, spent nuclear fuel, or by-product material as defined by the Atomic Energy Act of 1954 (42 </w:t>
      </w:r>
      <w:r w:rsidR="003320A8">
        <w:t>USC</w:t>
      </w:r>
      <w:r>
        <w:t xml:space="preserve"> 2014(e)(2)). </w:t>
      </w:r>
    </w:p>
    <w:p w:rsidR="00377CBB" w:rsidRDefault="00377CBB" w:rsidP="003320A8">
      <w:pPr>
        <w:widowControl w:val="0"/>
        <w:autoSpaceDE w:val="0"/>
        <w:autoSpaceDN w:val="0"/>
        <w:adjustRightInd w:val="0"/>
        <w:ind w:left="2160" w:hanging="720"/>
      </w:pPr>
    </w:p>
    <w:p w:rsidR="00377CBB" w:rsidRDefault="00377CBB" w:rsidP="003320A8">
      <w:pPr>
        <w:widowControl w:val="0"/>
        <w:autoSpaceDE w:val="0"/>
        <w:autoSpaceDN w:val="0"/>
        <w:adjustRightInd w:val="0"/>
        <w:ind w:left="1440"/>
      </w:pPr>
      <w:r>
        <w:t xml:space="preserve">"Malfunction" means any sudden, infrequent, and not reasonably preventable failure of air pollution control equipment, process equipment, or of a process to operate in a normal or usual manner.  Failures that are caused, in part, by poor maintenance or careless operation are not malfunctions. </w:t>
      </w:r>
    </w:p>
    <w:p w:rsidR="00377CBB" w:rsidRDefault="00377CBB" w:rsidP="003320A8">
      <w:pPr>
        <w:widowControl w:val="0"/>
        <w:autoSpaceDE w:val="0"/>
        <w:autoSpaceDN w:val="0"/>
        <w:adjustRightInd w:val="0"/>
        <w:ind w:left="2160" w:hanging="720"/>
      </w:pPr>
    </w:p>
    <w:p w:rsidR="00377CBB" w:rsidRDefault="00377CBB" w:rsidP="003320A8">
      <w:pPr>
        <w:widowControl w:val="0"/>
        <w:autoSpaceDE w:val="0"/>
        <w:autoSpaceDN w:val="0"/>
        <w:adjustRightInd w:val="0"/>
        <w:ind w:left="2160" w:hanging="720"/>
      </w:pPr>
      <w:r>
        <w:t xml:space="preserve">"Maximum charge rate" means: </w:t>
      </w:r>
    </w:p>
    <w:p w:rsidR="00377CBB" w:rsidRDefault="00377CBB" w:rsidP="00377CBB">
      <w:pPr>
        <w:widowControl w:val="0"/>
        <w:autoSpaceDE w:val="0"/>
        <w:autoSpaceDN w:val="0"/>
        <w:adjustRightInd w:val="0"/>
        <w:ind w:left="1440" w:hanging="720"/>
      </w:pPr>
    </w:p>
    <w:p w:rsidR="00377CBB" w:rsidRPr="003320A8" w:rsidRDefault="00377CBB" w:rsidP="003320A8">
      <w:pPr>
        <w:ind w:left="2160"/>
      </w:pPr>
      <w:r w:rsidRPr="003320A8">
        <w:t xml:space="preserve">For continuous and intermittent HMIWI, 110 percent of the lowest 3-hour average charge rate measured during the most recent performance test demonstrating compliance with all applicable emission limits specified in Subpart E of this Part. </w:t>
      </w:r>
    </w:p>
    <w:p w:rsidR="00377CBB" w:rsidRPr="003320A8" w:rsidRDefault="00377CBB" w:rsidP="003320A8">
      <w:pPr>
        <w:ind w:left="2160"/>
      </w:pPr>
    </w:p>
    <w:p w:rsidR="00377CBB" w:rsidRDefault="00377CBB" w:rsidP="003320A8">
      <w:pPr>
        <w:ind w:left="2160"/>
      </w:pPr>
      <w:r w:rsidRPr="003320A8">
        <w:t xml:space="preserve">For batch HMIWI, 110 percent of the lowest daily charge rate measured during the most recent performance test demonstrating compliance with all applicable emission limits specified in Subpart E of this Part. </w:t>
      </w:r>
    </w:p>
    <w:p w:rsidR="00377CBB" w:rsidRDefault="00377CBB" w:rsidP="00377CBB">
      <w:pPr>
        <w:widowControl w:val="0"/>
        <w:autoSpaceDE w:val="0"/>
        <w:autoSpaceDN w:val="0"/>
        <w:adjustRightInd w:val="0"/>
        <w:ind w:left="2160" w:hanging="720"/>
      </w:pPr>
    </w:p>
    <w:p w:rsidR="00377CBB" w:rsidRDefault="00377CBB" w:rsidP="003320A8">
      <w:pPr>
        <w:widowControl w:val="0"/>
        <w:autoSpaceDE w:val="0"/>
        <w:autoSpaceDN w:val="0"/>
        <w:adjustRightInd w:val="0"/>
        <w:ind w:left="1440"/>
      </w:pPr>
      <w:r>
        <w:t xml:space="preserve">"Maximum design waste burning capacity" means: </w:t>
      </w:r>
    </w:p>
    <w:p w:rsidR="00377CBB" w:rsidRDefault="00377CBB" w:rsidP="00377CBB">
      <w:pPr>
        <w:widowControl w:val="0"/>
        <w:autoSpaceDE w:val="0"/>
        <w:autoSpaceDN w:val="0"/>
        <w:adjustRightInd w:val="0"/>
        <w:ind w:left="1440" w:hanging="720"/>
      </w:pPr>
    </w:p>
    <w:p w:rsidR="00377CBB" w:rsidRDefault="00377CBB" w:rsidP="003320A8">
      <w:pPr>
        <w:widowControl w:val="0"/>
        <w:autoSpaceDE w:val="0"/>
        <w:autoSpaceDN w:val="0"/>
        <w:adjustRightInd w:val="0"/>
        <w:ind w:left="2160"/>
      </w:pPr>
      <w:r>
        <w:t xml:space="preserve">For intermittent and continuous HMIWI: </w:t>
      </w:r>
    </w:p>
    <w:p w:rsidR="00377CBB" w:rsidRDefault="00377CBB" w:rsidP="00377CBB">
      <w:pPr>
        <w:widowControl w:val="0"/>
        <w:autoSpaceDE w:val="0"/>
        <w:autoSpaceDN w:val="0"/>
        <w:adjustRightInd w:val="0"/>
        <w:ind w:left="2160" w:hanging="720"/>
      </w:pPr>
    </w:p>
    <w:p w:rsidR="006B0827" w:rsidRDefault="00B57331" w:rsidP="006B0827">
      <w:pPr>
        <w:widowControl w:val="0"/>
        <w:autoSpaceDE w:val="0"/>
        <w:autoSpaceDN w:val="0"/>
        <w:adjustRightInd w:val="0"/>
        <w:ind w:left="2160" w:firstLine="945"/>
      </w:pPr>
      <w:r w:rsidRPr="006B0827">
        <w:rPr>
          <w:position w:val="-28"/>
        </w:rPr>
        <w:object w:dxaOrig="1579"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75pt;height:33.75pt" o:ole="">
            <v:imagedata r:id="rId5" o:title=""/>
          </v:shape>
          <o:OLEObject Type="Embed" ProgID="Equation.3" ShapeID="_x0000_i1025" DrawAspect="Content" ObjectID="_1401800744" r:id="rId6"/>
        </w:object>
      </w:r>
    </w:p>
    <w:p w:rsidR="003320A8" w:rsidRDefault="003320A8" w:rsidP="00377CBB">
      <w:pPr>
        <w:widowControl w:val="0"/>
        <w:autoSpaceDE w:val="0"/>
        <w:autoSpaceDN w:val="0"/>
        <w:adjustRightInd w:val="0"/>
        <w:ind w:left="2160" w:hanging="720"/>
      </w:pPr>
    </w:p>
    <w:tbl>
      <w:tblPr>
        <w:tblW w:w="7463" w:type="dxa"/>
        <w:tblInd w:w="1993" w:type="dxa"/>
        <w:tblLayout w:type="fixed"/>
        <w:tblLook w:val="0000" w:firstRow="0" w:lastRow="0" w:firstColumn="0" w:lastColumn="0" w:noHBand="0" w:noVBand="0"/>
      </w:tblPr>
      <w:tblGrid>
        <w:gridCol w:w="1192"/>
        <w:gridCol w:w="181"/>
        <w:gridCol w:w="391"/>
        <w:gridCol w:w="5699"/>
      </w:tblGrid>
      <w:tr w:rsidR="0055406F" w:rsidTr="006B0827">
        <w:tblPrEx>
          <w:tblCellMar>
            <w:top w:w="0" w:type="dxa"/>
            <w:bottom w:w="0" w:type="dxa"/>
          </w:tblCellMar>
        </w:tblPrEx>
        <w:trPr>
          <w:trHeight w:val="360"/>
        </w:trPr>
        <w:tc>
          <w:tcPr>
            <w:tcW w:w="1192" w:type="dxa"/>
          </w:tcPr>
          <w:p w:rsidR="0055406F" w:rsidRDefault="0055406F" w:rsidP="006B0827">
            <w:pPr>
              <w:widowControl w:val="0"/>
              <w:autoSpaceDE w:val="0"/>
              <w:autoSpaceDN w:val="0"/>
              <w:adjustRightInd w:val="0"/>
              <w:ind w:left="149"/>
            </w:pPr>
            <w:r>
              <w:t>Where:</w:t>
            </w:r>
          </w:p>
        </w:tc>
        <w:tc>
          <w:tcPr>
            <w:tcW w:w="572" w:type="dxa"/>
            <w:gridSpan w:val="2"/>
          </w:tcPr>
          <w:p w:rsidR="0055406F" w:rsidRDefault="0055406F" w:rsidP="00377CBB">
            <w:pPr>
              <w:widowControl w:val="0"/>
              <w:autoSpaceDE w:val="0"/>
              <w:autoSpaceDN w:val="0"/>
              <w:adjustRightInd w:val="0"/>
            </w:pPr>
          </w:p>
        </w:tc>
        <w:tc>
          <w:tcPr>
            <w:tcW w:w="5699" w:type="dxa"/>
          </w:tcPr>
          <w:p w:rsidR="0055406F" w:rsidRDefault="0055406F" w:rsidP="00377CBB">
            <w:pPr>
              <w:widowControl w:val="0"/>
              <w:autoSpaceDE w:val="0"/>
              <w:autoSpaceDN w:val="0"/>
              <w:adjustRightInd w:val="0"/>
            </w:pPr>
          </w:p>
        </w:tc>
      </w:tr>
      <w:tr w:rsidR="0055406F" w:rsidTr="006B0827">
        <w:tblPrEx>
          <w:tblCellMar>
            <w:top w:w="0" w:type="dxa"/>
            <w:bottom w:w="0" w:type="dxa"/>
          </w:tblCellMar>
        </w:tblPrEx>
        <w:trPr>
          <w:trHeight w:val="333"/>
        </w:trPr>
        <w:tc>
          <w:tcPr>
            <w:tcW w:w="1373" w:type="dxa"/>
            <w:gridSpan w:val="2"/>
          </w:tcPr>
          <w:p w:rsidR="0055406F" w:rsidRDefault="0055406F" w:rsidP="006B0827">
            <w:pPr>
              <w:widowControl w:val="0"/>
              <w:autoSpaceDE w:val="0"/>
              <w:autoSpaceDN w:val="0"/>
              <w:adjustRightInd w:val="0"/>
              <w:ind w:left="500" w:right="-783"/>
            </w:pPr>
            <w:r>
              <w:t>C</w:t>
            </w:r>
          </w:p>
        </w:tc>
        <w:tc>
          <w:tcPr>
            <w:tcW w:w="391" w:type="dxa"/>
          </w:tcPr>
          <w:p w:rsidR="0055406F" w:rsidRDefault="0055406F" w:rsidP="00377CBB">
            <w:pPr>
              <w:widowControl w:val="0"/>
              <w:autoSpaceDE w:val="0"/>
              <w:autoSpaceDN w:val="0"/>
              <w:adjustRightInd w:val="0"/>
            </w:pPr>
            <w:r>
              <w:t>=</w:t>
            </w:r>
          </w:p>
        </w:tc>
        <w:tc>
          <w:tcPr>
            <w:tcW w:w="5699" w:type="dxa"/>
          </w:tcPr>
          <w:p w:rsidR="0055406F" w:rsidRDefault="0055406F" w:rsidP="00377CBB">
            <w:pPr>
              <w:widowControl w:val="0"/>
              <w:autoSpaceDE w:val="0"/>
              <w:autoSpaceDN w:val="0"/>
              <w:adjustRightInd w:val="0"/>
            </w:pPr>
            <w:r>
              <w:t>HMIWI capacity, lb/hr</w:t>
            </w:r>
          </w:p>
        </w:tc>
      </w:tr>
      <w:tr w:rsidR="0055406F" w:rsidTr="006B0827">
        <w:tblPrEx>
          <w:tblCellMar>
            <w:top w:w="0" w:type="dxa"/>
            <w:bottom w:w="0" w:type="dxa"/>
          </w:tblCellMar>
        </w:tblPrEx>
        <w:trPr>
          <w:trHeight w:val="342"/>
        </w:trPr>
        <w:tc>
          <w:tcPr>
            <w:tcW w:w="1373" w:type="dxa"/>
            <w:gridSpan w:val="2"/>
          </w:tcPr>
          <w:p w:rsidR="0055406F" w:rsidRDefault="0055406F" w:rsidP="006B0827">
            <w:pPr>
              <w:widowControl w:val="0"/>
              <w:autoSpaceDE w:val="0"/>
              <w:autoSpaceDN w:val="0"/>
              <w:adjustRightInd w:val="0"/>
              <w:ind w:left="500" w:right="-783"/>
            </w:pPr>
            <w:r>
              <w:t>P</w:t>
            </w:r>
            <w:r w:rsidRPr="0055406F">
              <w:rPr>
                <w:vertAlign w:val="subscript"/>
              </w:rPr>
              <w:t>v</w:t>
            </w:r>
          </w:p>
        </w:tc>
        <w:tc>
          <w:tcPr>
            <w:tcW w:w="391" w:type="dxa"/>
          </w:tcPr>
          <w:p w:rsidR="0055406F" w:rsidRDefault="0055406F" w:rsidP="00377CBB">
            <w:pPr>
              <w:widowControl w:val="0"/>
              <w:autoSpaceDE w:val="0"/>
              <w:autoSpaceDN w:val="0"/>
              <w:adjustRightInd w:val="0"/>
            </w:pPr>
            <w:r>
              <w:t>=</w:t>
            </w:r>
          </w:p>
        </w:tc>
        <w:tc>
          <w:tcPr>
            <w:tcW w:w="5699" w:type="dxa"/>
          </w:tcPr>
          <w:p w:rsidR="0055406F" w:rsidRDefault="0055406F" w:rsidP="00377CBB">
            <w:pPr>
              <w:widowControl w:val="0"/>
              <w:autoSpaceDE w:val="0"/>
              <w:autoSpaceDN w:val="0"/>
              <w:adjustRightInd w:val="0"/>
            </w:pPr>
            <w:r>
              <w:t>primary chamber volume, ft</w:t>
            </w:r>
            <w:r w:rsidRPr="0055406F">
              <w:rPr>
                <w:vertAlign w:val="superscript"/>
              </w:rPr>
              <w:t>3</w:t>
            </w:r>
          </w:p>
        </w:tc>
      </w:tr>
      <w:tr w:rsidR="0055406F" w:rsidTr="006B0827">
        <w:tblPrEx>
          <w:tblCellMar>
            <w:top w:w="0" w:type="dxa"/>
            <w:bottom w:w="0" w:type="dxa"/>
          </w:tblCellMar>
        </w:tblPrEx>
        <w:trPr>
          <w:trHeight w:val="342"/>
        </w:trPr>
        <w:tc>
          <w:tcPr>
            <w:tcW w:w="1373" w:type="dxa"/>
            <w:gridSpan w:val="2"/>
          </w:tcPr>
          <w:p w:rsidR="0055406F" w:rsidRDefault="0055406F" w:rsidP="006B0827">
            <w:pPr>
              <w:widowControl w:val="0"/>
              <w:autoSpaceDE w:val="0"/>
              <w:autoSpaceDN w:val="0"/>
              <w:adjustRightInd w:val="0"/>
              <w:ind w:left="500" w:right="-783"/>
            </w:pPr>
            <w:r>
              <w:t>15,000</w:t>
            </w:r>
          </w:p>
        </w:tc>
        <w:tc>
          <w:tcPr>
            <w:tcW w:w="391" w:type="dxa"/>
          </w:tcPr>
          <w:p w:rsidR="0055406F" w:rsidRDefault="0055406F" w:rsidP="00377CBB">
            <w:pPr>
              <w:widowControl w:val="0"/>
              <w:autoSpaceDE w:val="0"/>
              <w:autoSpaceDN w:val="0"/>
              <w:adjustRightInd w:val="0"/>
            </w:pPr>
            <w:r>
              <w:t>=</w:t>
            </w:r>
          </w:p>
        </w:tc>
        <w:tc>
          <w:tcPr>
            <w:tcW w:w="5699" w:type="dxa"/>
          </w:tcPr>
          <w:p w:rsidR="0055406F" w:rsidRDefault="0055406F" w:rsidP="00377CBB">
            <w:pPr>
              <w:widowControl w:val="0"/>
              <w:autoSpaceDE w:val="0"/>
              <w:autoSpaceDN w:val="0"/>
              <w:adjustRightInd w:val="0"/>
            </w:pPr>
            <w:r>
              <w:t>primary chamber heat release rate factor, Btu/ft</w:t>
            </w:r>
            <w:r w:rsidRPr="0055406F">
              <w:rPr>
                <w:vertAlign w:val="superscript"/>
              </w:rPr>
              <w:t>3</w:t>
            </w:r>
            <w:r>
              <w:t>/hr</w:t>
            </w:r>
          </w:p>
        </w:tc>
      </w:tr>
      <w:tr w:rsidR="0055406F" w:rsidTr="006B0827">
        <w:tblPrEx>
          <w:tblCellMar>
            <w:top w:w="0" w:type="dxa"/>
            <w:bottom w:w="0" w:type="dxa"/>
          </w:tblCellMar>
        </w:tblPrEx>
        <w:tc>
          <w:tcPr>
            <w:tcW w:w="1373" w:type="dxa"/>
            <w:gridSpan w:val="2"/>
          </w:tcPr>
          <w:p w:rsidR="0055406F" w:rsidRDefault="0055406F" w:rsidP="006B0827">
            <w:pPr>
              <w:widowControl w:val="0"/>
              <w:autoSpaceDE w:val="0"/>
              <w:autoSpaceDN w:val="0"/>
              <w:adjustRightInd w:val="0"/>
              <w:ind w:left="500" w:right="-783"/>
            </w:pPr>
            <w:r>
              <w:t>8,500</w:t>
            </w:r>
          </w:p>
        </w:tc>
        <w:tc>
          <w:tcPr>
            <w:tcW w:w="391" w:type="dxa"/>
          </w:tcPr>
          <w:p w:rsidR="0055406F" w:rsidRDefault="0055406F" w:rsidP="00377CBB">
            <w:pPr>
              <w:widowControl w:val="0"/>
              <w:autoSpaceDE w:val="0"/>
              <w:autoSpaceDN w:val="0"/>
              <w:adjustRightInd w:val="0"/>
            </w:pPr>
            <w:r>
              <w:t>=</w:t>
            </w:r>
          </w:p>
        </w:tc>
        <w:tc>
          <w:tcPr>
            <w:tcW w:w="5699" w:type="dxa"/>
          </w:tcPr>
          <w:p w:rsidR="0055406F" w:rsidRDefault="0055406F" w:rsidP="00377CBB">
            <w:pPr>
              <w:widowControl w:val="0"/>
              <w:autoSpaceDE w:val="0"/>
              <w:autoSpaceDN w:val="0"/>
              <w:adjustRightInd w:val="0"/>
            </w:pPr>
            <w:r>
              <w:t>standard waste heating value, Btu/lb;</w:t>
            </w:r>
          </w:p>
        </w:tc>
      </w:tr>
    </w:tbl>
    <w:p w:rsidR="006B0827" w:rsidRDefault="006B0827"/>
    <w:p w:rsidR="006B0827" w:rsidRDefault="006B0827" w:rsidP="006B0827">
      <w:pPr>
        <w:ind w:left="1440" w:firstLine="720"/>
      </w:pPr>
      <w:r>
        <w:t>For batch HMIWI:</w:t>
      </w:r>
    </w:p>
    <w:p w:rsidR="006B0827" w:rsidRDefault="006B0827"/>
    <w:p w:rsidR="006B0827" w:rsidRDefault="006B0827" w:rsidP="006B0827">
      <w:pPr>
        <w:ind w:left="3672"/>
      </w:pPr>
      <w:r w:rsidRPr="006B0827">
        <w:rPr>
          <w:position w:val="-24"/>
        </w:rPr>
        <w:object w:dxaOrig="740" w:dyaOrig="639">
          <v:shape id="_x0000_i1026" type="#_x0000_t75" style="width:36.75pt;height:32.25pt" o:ole="">
            <v:imagedata r:id="rId7" o:title=""/>
          </v:shape>
          <o:OLEObject Type="Embed" ProgID="Equation.3" ShapeID="_x0000_i1026" DrawAspect="Content" ObjectID="_1401800745" r:id="rId8"/>
        </w:object>
      </w:r>
    </w:p>
    <w:p w:rsidR="006B0827" w:rsidRDefault="006B0827" w:rsidP="006B0827">
      <w:pPr>
        <w:ind w:left="3672"/>
      </w:pPr>
    </w:p>
    <w:tbl>
      <w:tblPr>
        <w:tblW w:w="7122" w:type="dxa"/>
        <w:tblInd w:w="1993" w:type="dxa"/>
        <w:tblLayout w:type="fixed"/>
        <w:tblLook w:val="0000" w:firstRow="0" w:lastRow="0" w:firstColumn="0" w:lastColumn="0" w:noHBand="0" w:noVBand="0"/>
      </w:tblPr>
      <w:tblGrid>
        <w:gridCol w:w="1355"/>
        <w:gridCol w:w="405"/>
        <w:gridCol w:w="5362"/>
      </w:tblGrid>
      <w:tr w:rsidR="0055406F" w:rsidTr="006B0827">
        <w:tblPrEx>
          <w:tblCellMar>
            <w:top w:w="0" w:type="dxa"/>
            <w:bottom w:w="0" w:type="dxa"/>
          </w:tblCellMar>
        </w:tblPrEx>
        <w:tc>
          <w:tcPr>
            <w:tcW w:w="1355" w:type="dxa"/>
          </w:tcPr>
          <w:p w:rsidR="0055406F" w:rsidRDefault="0055406F" w:rsidP="006B0827">
            <w:pPr>
              <w:widowControl w:val="0"/>
              <w:autoSpaceDE w:val="0"/>
              <w:autoSpaceDN w:val="0"/>
              <w:adjustRightInd w:val="0"/>
              <w:ind w:left="140"/>
            </w:pPr>
            <w:r>
              <w:t>Where:</w:t>
            </w:r>
          </w:p>
        </w:tc>
        <w:tc>
          <w:tcPr>
            <w:tcW w:w="405" w:type="dxa"/>
          </w:tcPr>
          <w:p w:rsidR="0055406F" w:rsidRDefault="0055406F" w:rsidP="00377CBB">
            <w:pPr>
              <w:widowControl w:val="0"/>
              <w:autoSpaceDE w:val="0"/>
              <w:autoSpaceDN w:val="0"/>
              <w:adjustRightInd w:val="0"/>
            </w:pPr>
          </w:p>
        </w:tc>
        <w:tc>
          <w:tcPr>
            <w:tcW w:w="5362" w:type="dxa"/>
          </w:tcPr>
          <w:p w:rsidR="0055406F" w:rsidRDefault="0055406F" w:rsidP="00377CBB">
            <w:pPr>
              <w:widowControl w:val="0"/>
              <w:autoSpaceDE w:val="0"/>
              <w:autoSpaceDN w:val="0"/>
              <w:adjustRightInd w:val="0"/>
            </w:pPr>
          </w:p>
        </w:tc>
      </w:tr>
      <w:tr w:rsidR="0055406F" w:rsidTr="006B0827">
        <w:tblPrEx>
          <w:tblCellMar>
            <w:top w:w="0" w:type="dxa"/>
            <w:bottom w:w="0" w:type="dxa"/>
          </w:tblCellMar>
        </w:tblPrEx>
        <w:tc>
          <w:tcPr>
            <w:tcW w:w="1355" w:type="dxa"/>
          </w:tcPr>
          <w:p w:rsidR="0055406F" w:rsidRDefault="0055406F" w:rsidP="006B0827">
            <w:pPr>
              <w:widowControl w:val="0"/>
              <w:autoSpaceDE w:val="0"/>
              <w:autoSpaceDN w:val="0"/>
              <w:adjustRightInd w:val="0"/>
              <w:ind w:left="500" w:right="-858"/>
            </w:pPr>
            <w:r>
              <w:t>C</w:t>
            </w:r>
          </w:p>
        </w:tc>
        <w:tc>
          <w:tcPr>
            <w:tcW w:w="405" w:type="dxa"/>
          </w:tcPr>
          <w:p w:rsidR="0055406F" w:rsidRDefault="0055406F" w:rsidP="00377CBB">
            <w:pPr>
              <w:widowControl w:val="0"/>
              <w:autoSpaceDE w:val="0"/>
              <w:autoSpaceDN w:val="0"/>
              <w:adjustRightInd w:val="0"/>
            </w:pPr>
            <w:r>
              <w:t>=</w:t>
            </w:r>
          </w:p>
        </w:tc>
        <w:tc>
          <w:tcPr>
            <w:tcW w:w="5362" w:type="dxa"/>
          </w:tcPr>
          <w:p w:rsidR="0055406F" w:rsidRDefault="0055406F" w:rsidP="00377CBB">
            <w:pPr>
              <w:widowControl w:val="0"/>
              <w:autoSpaceDE w:val="0"/>
              <w:autoSpaceDN w:val="0"/>
              <w:adjustRightInd w:val="0"/>
            </w:pPr>
            <w:r>
              <w:t>HMIWI capacity, lb/hr</w:t>
            </w:r>
          </w:p>
        </w:tc>
      </w:tr>
      <w:tr w:rsidR="0055406F" w:rsidTr="006B0827">
        <w:tblPrEx>
          <w:tblCellMar>
            <w:top w:w="0" w:type="dxa"/>
            <w:bottom w:w="0" w:type="dxa"/>
          </w:tblCellMar>
        </w:tblPrEx>
        <w:tc>
          <w:tcPr>
            <w:tcW w:w="1355" w:type="dxa"/>
          </w:tcPr>
          <w:p w:rsidR="0055406F" w:rsidRDefault="0055406F" w:rsidP="006B0827">
            <w:pPr>
              <w:widowControl w:val="0"/>
              <w:autoSpaceDE w:val="0"/>
              <w:autoSpaceDN w:val="0"/>
              <w:adjustRightInd w:val="0"/>
              <w:ind w:left="500" w:right="-858"/>
            </w:pPr>
            <w:r>
              <w:t>P</w:t>
            </w:r>
            <w:r w:rsidRPr="0055406F">
              <w:rPr>
                <w:vertAlign w:val="subscript"/>
              </w:rPr>
              <w:t>v</w:t>
            </w:r>
          </w:p>
        </w:tc>
        <w:tc>
          <w:tcPr>
            <w:tcW w:w="405" w:type="dxa"/>
          </w:tcPr>
          <w:p w:rsidR="0055406F" w:rsidRDefault="0055406F" w:rsidP="00377CBB">
            <w:pPr>
              <w:widowControl w:val="0"/>
              <w:autoSpaceDE w:val="0"/>
              <w:autoSpaceDN w:val="0"/>
              <w:adjustRightInd w:val="0"/>
            </w:pPr>
            <w:r>
              <w:t>=</w:t>
            </w:r>
          </w:p>
        </w:tc>
        <w:tc>
          <w:tcPr>
            <w:tcW w:w="5362" w:type="dxa"/>
          </w:tcPr>
          <w:p w:rsidR="0055406F" w:rsidRDefault="0055406F" w:rsidP="00377CBB">
            <w:pPr>
              <w:widowControl w:val="0"/>
              <w:autoSpaceDE w:val="0"/>
              <w:autoSpaceDN w:val="0"/>
              <w:adjustRightInd w:val="0"/>
            </w:pPr>
            <w:r>
              <w:t>primary chamber volume, ft</w:t>
            </w:r>
            <w:r w:rsidRPr="0055406F">
              <w:rPr>
                <w:vertAlign w:val="superscript"/>
              </w:rPr>
              <w:t>3</w:t>
            </w:r>
          </w:p>
        </w:tc>
      </w:tr>
      <w:tr w:rsidR="0055406F" w:rsidTr="006B0827">
        <w:tblPrEx>
          <w:tblCellMar>
            <w:top w:w="0" w:type="dxa"/>
            <w:bottom w:w="0" w:type="dxa"/>
          </w:tblCellMar>
        </w:tblPrEx>
        <w:tc>
          <w:tcPr>
            <w:tcW w:w="1355" w:type="dxa"/>
          </w:tcPr>
          <w:p w:rsidR="0055406F" w:rsidRDefault="0055406F" w:rsidP="006B0827">
            <w:pPr>
              <w:widowControl w:val="0"/>
              <w:autoSpaceDE w:val="0"/>
              <w:autoSpaceDN w:val="0"/>
              <w:adjustRightInd w:val="0"/>
              <w:ind w:left="500" w:right="-858"/>
            </w:pPr>
            <w:r>
              <w:t>4.5</w:t>
            </w:r>
          </w:p>
        </w:tc>
        <w:tc>
          <w:tcPr>
            <w:tcW w:w="405" w:type="dxa"/>
          </w:tcPr>
          <w:p w:rsidR="0055406F" w:rsidRDefault="0055406F" w:rsidP="00377CBB">
            <w:pPr>
              <w:widowControl w:val="0"/>
              <w:autoSpaceDE w:val="0"/>
              <w:autoSpaceDN w:val="0"/>
              <w:adjustRightInd w:val="0"/>
            </w:pPr>
            <w:r>
              <w:t>=</w:t>
            </w:r>
          </w:p>
        </w:tc>
        <w:tc>
          <w:tcPr>
            <w:tcW w:w="5362" w:type="dxa"/>
          </w:tcPr>
          <w:p w:rsidR="0055406F" w:rsidRDefault="0055406F" w:rsidP="00377CBB">
            <w:pPr>
              <w:widowControl w:val="0"/>
              <w:autoSpaceDE w:val="0"/>
              <w:autoSpaceDN w:val="0"/>
              <w:adjustRightInd w:val="0"/>
            </w:pPr>
            <w:r>
              <w:t>waste density factor, lb/ft</w:t>
            </w:r>
            <w:r w:rsidRPr="0055406F">
              <w:rPr>
                <w:vertAlign w:val="superscript"/>
              </w:rPr>
              <w:t>3</w:t>
            </w:r>
          </w:p>
        </w:tc>
      </w:tr>
      <w:tr w:rsidR="0055406F" w:rsidTr="006B0827">
        <w:tblPrEx>
          <w:tblCellMar>
            <w:top w:w="0" w:type="dxa"/>
            <w:bottom w:w="0" w:type="dxa"/>
          </w:tblCellMar>
        </w:tblPrEx>
        <w:tc>
          <w:tcPr>
            <w:tcW w:w="1355" w:type="dxa"/>
          </w:tcPr>
          <w:p w:rsidR="0055406F" w:rsidRDefault="0055406F" w:rsidP="006B0827">
            <w:pPr>
              <w:widowControl w:val="0"/>
              <w:autoSpaceDE w:val="0"/>
              <w:autoSpaceDN w:val="0"/>
              <w:adjustRightInd w:val="0"/>
              <w:ind w:left="500" w:right="-858"/>
            </w:pPr>
            <w:r>
              <w:t>8</w:t>
            </w:r>
          </w:p>
        </w:tc>
        <w:tc>
          <w:tcPr>
            <w:tcW w:w="405" w:type="dxa"/>
          </w:tcPr>
          <w:p w:rsidR="0055406F" w:rsidRDefault="0055406F" w:rsidP="00377CBB">
            <w:pPr>
              <w:widowControl w:val="0"/>
              <w:autoSpaceDE w:val="0"/>
              <w:autoSpaceDN w:val="0"/>
              <w:adjustRightInd w:val="0"/>
            </w:pPr>
            <w:r>
              <w:t>=</w:t>
            </w:r>
          </w:p>
        </w:tc>
        <w:tc>
          <w:tcPr>
            <w:tcW w:w="5362" w:type="dxa"/>
          </w:tcPr>
          <w:p w:rsidR="0055406F" w:rsidRDefault="0055406F" w:rsidP="00377CBB">
            <w:pPr>
              <w:widowControl w:val="0"/>
              <w:autoSpaceDE w:val="0"/>
              <w:autoSpaceDN w:val="0"/>
              <w:adjustRightInd w:val="0"/>
            </w:pPr>
            <w:r>
              <w:t>typical hours of operation of a batch HMIWI, hours.</w:t>
            </w:r>
          </w:p>
        </w:tc>
      </w:tr>
    </w:tbl>
    <w:p w:rsidR="00377CBB" w:rsidRDefault="00377CBB" w:rsidP="00377CBB">
      <w:pPr>
        <w:widowControl w:val="0"/>
        <w:autoSpaceDE w:val="0"/>
        <w:autoSpaceDN w:val="0"/>
        <w:adjustRightInd w:val="0"/>
      </w:pPr>
    </w:p>
    <w:p w:rsidR="00377CBB" w:rsidRPr="003320A8" w:rsidRDefault="00377CBB" w:rsidP="003320A8">
      <w:pPr>
        <w:ind w:left="1440"/>
      </w:pPr>
      <w:r w:rsidRPr="003320A8">
        <w:t xml:space="preserve">"Maximum fabric filter inlet temperature" means 110 percent of the lowest 3-hour average temperature at the inlet to the fabric filter (taken, at a minimum, once every minute) measured during the most recent performance test demonstrating compliance with the applicable dioxin/furan emission limit specified in Subpart E of this Part. </w:t>
      </w:r>
    </w:p>
    <w:p w:rsidR="00377CBB" w:rsidRPr="003320A8" w:rsidRDefault="00377CBB" w:rsidP="003320A8">
      <w:pPr>
        <w:ind w:left="1440"/>
      </w:pPr>
    </w:p>
    <w:p w:rsidR="00377CBB" w:rsidRPr="003320A8" w:rsidRDefault="00377CBB" w:rsidP="003320A8">
      <w:pPr>
        <w:ind w:left="1440"/>
      </w:pPr>
      <w:r w:rsidRPr="003320A8">
        <w:t xml:space="preserve">"Maximum flue gas temperature" means 110 percent of the lowest 3-hour average temperature at the outlet from the wet scrubber (taken, at a minimum, once every minute) measured during the most recent performance test demonstrating compliance with the applicable Hg emission limit specified in Subpart E of this Part. </w:t>
      </w:r>
    </w:p>
    <w:p w:rsidR="00377CBB" w:rsidRPr="003320A8" w:rsidRDefault="00377CBB" w:rsidP="003320A8">
      <w:pPr>
        <w:ind w:left="1440"/>
      </w:pPr>
    </w:p>
    <w:p w:rsidR="00377CBB" w:rsidRDefault="00377CBB" w:rsidP="003320A8">
      <w:pPr>
        <w:ind w:left="1440"/>
      </w:pPr>
      <w:r w:rsidRPr="003320A8">
        <w:t xml:space="preserve">"Medical/infectious waste" means any waste generated in the diagnosis, treatment, or  immunization of human beings or animals, in research pertaining thereto, or in the production or testing of biologicals.  The definition of medical/infectious waste does not include hazardous waste identified or listed under the regulations in 40 CFR 261; household waste, as defined in 40 CFR 261.4(b)(1); and domestic sewage materials identified in 40 CFR 261.4(a)(1). For the purposes of this Part, medical/infectious waste includes: </w:t>
      </w:r>
    </w:p>
    <w:p w:rsidR="00377CBB" w:rsidRDefault="00377CBB" w:rsidP="00377CBB">
      <w:pPr>
        <w:widowControl w:val="0"/>
        <w:autoSpaceDE w:val="0"/>
        <w:autoSpaceDN w:val="0"/>
        <w:adjustRightInd w:val="0"/>
        <w:ind w:left="1440" w:hanging="720"/>
      </w:pPr>
    </w:p>
    <w:p w:rsidR="00377CBB" w:rsidRDefault="00377CBB" w:rsidP="003320A8">
      <w:pPr>
        <w:widowControl w:val="0"/>
        <w:autoSpaceDE w:val="0"/>
        <w:autoSpaceDN w:val="0"/>
        <w:adjustRightInd w:val="0"/>
        <w:ind w:left="2178" w:hanging="18"/>
      </w:pPr>
      <w:r>
        <w:t xml:space="preserve">Cultures and stocks of infectious agents and associated biologicals, including:  vaccines and cultures intended for use in diagnosing, immunizing, or treating humans or animals; cultures from medical and pathological laboratories; cultures and stocks of infectious agents from research and industrial laboratories; wastes from the production of biologicals; and discarded live and attenuated vaccines; </w:t>
      </w:r>
    </w:p>
    <w:p w:rsidR="00377CBB" w:rsidRDefault="00377CBB" w:rsidP="003320A8">
      <w:pPr>
        <w:widowControl w:val="0"/>
        <w:autoSpaceDE w:val="0"/>
        <w:autoSpaceDN w:val="0"/>
        <w:adjustRightInd w:val="0"/>
        <w:ind w:left="2880" w:hanging="720"/>
      </w:pPr>
    </w:p>
    <w:p w:rsidR="00377CBB" w:rsidRDefault="00377CBB" w:rsidP="003320A8">
      <w:pPr>
        <w:widowControl w:val="0"/>
        <w:autoSpaceDE w:val="0"/>
        <w:autoSpaceDN w:val="0"/>
        <w:adjustRightInd w:val="0"/>
        <w:ind w:left="2145" w:firstLine="15"/>
      </w:pPr>
      <w:r>
        <w:t xml:space="preserve">Human pathological waste, including tissues, organs, and body parts and body fluids that are removed during surgery or autopsy, or other medical procedures, and specimens of body fluids and their containers; </w:t>
      </w:r>
    </w:p>
    <w:p w:rsidR="00377CBB" w:rsidRDefault="00377CBB" w:rsidP="003320A8">
      <w:pPr>
        <w:widowControl w:val="0"/>
        <w:autoSpaceDE w:val="0"/>
        <w:autoSpaceDN w:val="0"/>
        <w:adjustRightInd w:val="0"/>
        <w:ind w:left="2880" w:hanging="720"/>
      </w:pPr>
    </w:p>
    <w:p w:rsidR="00377CBB" w:rsidRDefault="00377CBB" w:rsidP="003320A8">
      <w:pPr>
        <w:widowControl w:val="0"/>
        <w:autoSpaceDE w:val="0"/>
        <w:autoSpaceDN w:val="0"/>
        <w:adjustRightInd w:val="0"/>
        <w:ind w:left="2145" w:firstLine="15"/>
      </w:pPr>
      <w:r>
        <w:t xml:space="preserve">Human blood, any products derived from human blood, or anything that has been in contact with human blood in any form; </w:t>
      </w:r>
    </w:p>
    <w:p w:rsidR="00377CBB" w:rsidRDefault="00377CBB" w:rsidP="003320A8">
      <w:pPr>
        <w:widowControl w:val="0"/>
        <w:autoSpaceDE w:val="0"/>
        <w:autoSpaceDN w:val="0"/>
        <w:adjustRightInd w:val="0"/>
        <w:ind w:left="2880" w:hanging="720"/>
      </w:pPr>
    </w:p>
    <w:p w:rsidR="00377CBB" w:rsidRDefault="00377CBB" w:rsidP="003320A8">
      <w:pPr>
        <w:widowControl w:val="0"/>
        <w:autoSpaceDE w:val="0"/>
        <w:autoSpaceDN w:val="0"/>
        <w:adjustRightInd w:val="0"/>
        <w:ind w:left="2880" w:hanging="720"/>
      </w:pPr>
      <w:r>
        <w:t xml:space="preserve">Intravenous bags and associated tubing; </w:t>
      </w:r>
    </w:p>
    <w:p w:rsidR="00377CBB" w:rsidRDefault="00377CBB" w:rsidP="003320A8">
      <w:pPr>
        <w:widowControl w:val="0"/>
        <w:autoSpaceDE w:val="0"/>
        <w:autoSpaceDN w:val="0"/>
        <w:adjustRightInd w:val="0"/>
        <w:ind w:left="2880" w:hanging="720"/>
      </w:pPr>
    </w:p>
    <w:p w:rsidR="00377CBB" w:rsidRDefault="00377CBB" w:rsidP="003320A8">
      <w:pPr>
        <w:widowControl w:val="0"/>
        <w:autoSpaceDE w:val="0"/>
        <w:autoSpaceDN w:val="0"/>
        <w:adjustRightInd w:val="0"/>
        <w:ind w:left="2145" w:firstLine="15"/>
      </w:pPr>
      <w:r>
        <w:t xml:space="preserve">Sharps that have been used in animal or human patient care or treatment or in medical, research, or industrial laboratories, including hypodermic needles, syringes (with or without the attached needle), pasteur pipettes, scalpel blades, blood vials, and needles with attached tubing; </w:t>
      </w:r>
    </w:p>
    <w:p w:rsidR="00377CBB" w:rsidRDefault="00377CBB" w:rsidP="003320A8">
      <w:pPr>
        <w:widowControl w:val="0"/>
        <w:autoSpaceDE w:val="0"/>
        <w:autoSpaceDN w:val="0"/>
        <w:adjustRightInd w:val="0"/>
        <w:ind w:left="2880" w:hanging="720"/>
      </w:pPr>
    </w:p>
    <w:p w:rsidR="00377CBB" w:rsidRDefault="00377CBB" w:rsidP="003320A8">
      <w:pPr>
        <w:widowControl w:val="0"/>
        <w:autoSpaceDE w:val="0"/>
        <w:autoSpaceDN w:val="0"/>
        <w:adjustRightInd w:val="0"/>
        <w:ind w:left="2145" w:firstLine="15"/>
      </w:pPr>
      <w:r>
        <w:t xml:space="preserve">Culture dishes, regardless of the presence of infectious agents, and culture dishes and devices used to transfer, inoculate, and mix cultures; </w:t>
      </w:r>
    </w:p>
    <w:p w:rsidR="00377CBB" w:rsidRDefault="00377CBB" w:rsidP="003320A8">
      <w:pPr>
        <w:widowControl w:val="0"/>
        <w:autoSpaceDE w:val="0"/>
        <w:autoSpaceDN w:val="0"/>
        <w:adjustRightInd w:val="0"/>
        <w:ind w:left="2880" w:hanging="720"/>
      </w:pPr>
    </w:p>
    <w:p w:rsidR="00377CBB" w:rsidRDefault="00377CBB" w:rsidP="003320A8">
      <w:pPr>
        <w:widowControl w:val="0"/>
        <w:autoSpaceDE w:val="0"/>
        <w:autoSpaceDN w:val="0"/>
        <w:adjustRightInd w:val="0"/>
        <w:ind w:left="2145" w:firstLine="15"/>
      </w:pPr>
      <w:r>
        <w:t xml:space="preserve">Any type of broken or unbroken glassware that has been in contact with infectious agents; </w:t>
      </w:r>
    </w:p>
    <w:p w:rsidR="00377CBB" w:rsidRDefault="00377CBB" w:rsidP="003320A8">
      <w:pPr>
        <w:widowControl w:val="0"/>
        <w:autoSpaceDE w:val="0"/>
        <w:autoSpaceDN w:val="0"/>
        <w:adjustRightInd w:val="0"/>
        <w:ind w:left="2880" w:hanging="720"/>
      </w:pPr>
    </w:p>
    <w:p w:rsidR="00377CBB" w:rsidRDefault="00377CBB" w:rsidP="003320A8">
      <w:pPr>
        <w:widowControl w:val="0"/>
        <w:autoSpaceDE w:val="0"/>
        <w:autoSpaceDN w:val="0"/>
        <w:adjustRightInd w:val="0"/>
        <w:ind w:left="2145" w:firstLine="15"/>
      </w:pPr>
      <w:r>
        <w:t xml:space="preserve">Animal waste, including contaminated animal carcasses, body parts, bedding of animals that were known to have been exposed to infectious agents during research (including research in veterinary hospitals), production of biologicals or testing of pharmaceuticals; </w:t>
      </w:r>
    </w:p>
    <w:p w:rsidR="00377CBB" w:rsidRDefault="00377CBB" w:rsidP="003320A8">
      <w:pPr>
        <w:widowControl w:val="0"/>
        <w:autoSpaceDE w:val="0"/>
        <w:autoSpaceDN w:val="0"/>
        <w:adjustRightInd w:val="0"/>
        <w:ind w:left="2880" w:hanging="720"/>
      </w:pPr>
    </w:p>
    <w:p w:rsidR="00377CBB" w:rsidRDefault="00377CBB" w:rsidP="003320A8">
      <w:pPr>
        <w:widowControl w:val="0"/>
        <w:autoSpaceDE w:val="0"/>
        <w:autoSpaceDN w:val="0"/>
        <w:adjustRightInd w:val="0"/>
        <w:ind w:left="2145" w:firstLine="15"/>
      </w:pPr>
      <w:r>
        <w:t xml:space="preserve">Isolation wastes, including biological waste and discarded materials contaminated with blood, excretions, exudates, or secretions from humans who are isolated to protect others from highly communicable diseases, or isolated animals known to be infected with highly communicable diseases; and </w:t>
      </w:r>
    </w:p>
    <w:p w:rsidR="00377CBB" w:rsidRDefault="00377CBB" w:rsidP="003320A8">
      <w:pPr>
        <w:widowControl w:val="0"/>
        <w:autoSpaceDE w:val="0"/>
        <w:autoSpaceDN w:val="0"/>
        <w:adjustRightInd w:val="0"/>
        <w:ind w:left="2880" w:hanging="720"/>
      </w:pPr>
    </w:p>
    <w:p w:rsidR="00377CBB" w:rsidRDefault="00377CBB" w:rsidP="003320A8">
      <w:pPr>
        <w:widowControl w:val="0"/>
        <w:autoSpaceDE w:val="0"/>
        <w:autoSpaceDN w:val="0"/>
        <w:adjustRightInd w:val="0"/>
        <w:ind w:left="2202" w:hanging="42"/>
      </w:pPr>
      <w:r>
        <w:t xml:space="preserve">Unused sharps, including the following unused, discarded sharps: hypodermic needles, suture needles, syringes, and scalpel blades. </w:t>
      </w:r>
    </w:p>
    <w:p w:rsidR="00377CBB" w:rsidRDefault="00377CBB" w:rsidP="00377CBB">
      <w:pPr>
        <w:widowControl w:val="0"/>
        <w:autoSpaceDE w:val="0"/>
        <w:autoSpaceDN w:val="0"/>
        <w:adjustRightInd w:val="0"/>
        <w:ind w:left="2160" w:hanging="720"/>
      </w:pPr>
    </w:p>
    <w:p w:rsidR="00377CBB" w:rsidRDefault="00377CBB" w:rsidP="003320A8">
      <w:pPr>
        <w:widowControl w:val="0"/>
        <w:autoSpaceDE w:val="0"/>
        <w:autoSpaceDN w:val="0"/>
        <w:adjustRightInd w:val="0"/>
        <w:ind w:left="1440" w:hanging="15"/>
      </w:pPr>
      <w:r>
        <w:t xml:space="preserve">"Medium HMIWI" means: </w:t>
      </w:r>
    </w:p>
    <w:p w:rsidR="00377CBB" w:rsidRDefault="00377CBB" w:rsidP="00377CBB">
      <w:pPr>
        <w:widowControl w:val="0"/>
        <w:autoSpaceDE w:val="0"/>
        <w:autoSpaceDN w:val="0"/>
        <w:adjustRightInd w:val="0"/>
        <w:ind w:left="1440" w:hanging="720"/>
      </w:pPr>
    </w:p>
    <w:p w:rsidR="00377CBB" w:rsidRPr="003320A8" w:rsidRDefault="00377CBB" w:rsidP="003320A8">
      <w:pPr>
        <w:ind w:left="2160"/>
      </w:pPr>
      <w:r w:rsidRPr="003320A8">
        <w:t xml:space="preserve">An HMIWI whose maximum design waste burning capacity is more than 200 lbs per hour but less than or equal to 500 lbs per hour; or </w:t>
      </w:r>
    </w:p>
    <w:p w:rsidR="00377CBB" w:rsidRPr="003320A8" w:rsidRDefault="00377CBB" w:rsidP="003320A8">
      <w:pPr>
        <w:ind w:left="2160"/>
      </w:pPr>
    </w:p>
    <w:p w:rsidR="00377CBB" w:rsidRPr="003320A8" w:rsidRDefault="00377CBB" w:rsidP="003320A8">
      <w:pPr>
        <w:ind w:left="2160"/>
      </w:pPr>
      <w:r w:rsidRPr="003320A8">
        <w:t xml:space="preserve">A continuous or intermittent HMIWI whose maximum charge rate, as set by permit, is more than 200 lbs per hour but less than or equal to 500 lbs per hour; or </w:t>
      </w:r>
    </w:p>
    <w:p w:rsidR="00377CBB" w:rsidRPr="003320A8" w:rsidRDefault="00377CBB" w:rsidP="003320A8">
      <w:pPr>
        <w:ind w:left="2160"/>
      </w:pPr>
    </w:p>
    <w:p w:rsidR="00377CBB" w:rsidRDefault="00377CBB" w:rsidP="003320A8">
      <w:pPr>
        <w:ind w:left="2160"/>
      </w:pPr>
      <w:r w:rsidRPr="003320A8">
        <w:t xml:space="preserve">A batch HMIWI whose maximum charge rate, as set by permit, is more than 1,600 lbs per day but less than or equal to 4,000 lbs per day. </w:t>
      </w:r>
    </w:p>
    <w:p w:rsidR="00377CBB" w:rsidRDefault="00377CBB" w:rsidP="00377CBB">
      <w:pPr>
        <w:widowControl w:val="0"/>
        <w:autoSpaceDE w:val="0"/>
        <w:autoSpaceDN w:val="0"/>
        <w:adjustRightInd w:val="0"/>
        <w:ind w:left="2160" w:hanging="720"/>
      </w:pPr>
    </w:p>
    <w:p w:rsidR="00377CBB" w:rsidRPr="003320A8" w:rsidRDefault="00377CBB" w:rsidP="003320A8">
      <w:pPr>
        <w:ind w:left="1440"/>
      </w:pPr>
      <w:r w:rsidRPr="003320A8">
        <w:t xml:space="preserve">"Minimum dioxin/furan sorbent flow rate" means 90 percent of the highest 3-hour average dioxin/furan sorbent flow rate (taken, at a minimum, once every hour) measured during the most recent performance test demonstrating compliance with the applicable dioxin/furan emission limit specified in Subpart E of this Part. </w:t>
      </w:r>
    </w:p>
    <w:p w:rsidR="00377CBB" w:rsidRPr="003320A8" w:rsidRDefault="00377CBB" w:rsidP="003320A8">
      <w:pPr>
        <w:ind w:left="1440"/>
      </w:pPr>
    </w:p>
    <w:p w:rsidR="00377CBB" w:rsidRPr="003320A8" w:rsidRDefault="00377CBB" w:rsidP="003320A8">
      <w:pPr>
        <w:ind w:left="1440"/>
      </w:pPr>
      <w:r w:rsidRPr="003320A8">
        <w:t xml:space="preserve">"Minimum Hg sorbent flow rate" means 90 percent of the highest 3-hour average Hg sorbent flow rate (taken, at a minimum, once every hour) measured during the most recent performance test demonstrating compliance with the applicable Hg emission limit specified in Subpart E of this Part. </w:t>
      </w:r>
    </w:p>
    <w:p w:rsidR="00377CBB" w:rsidRPr="003320A8" w:rsidRDefault="00377CBB" w:rsidP="003320A8">
      <w:pPr>
        <w:ind w:left="1440"/>
      </w:pPr>
    </w:p>
    <w:p w:rsidR="00377CBB" w:rsidRPr="003320A8" w:rsidRDefault="00377CBB" w:rsidP="003320A8">
      <w:pPr>
        <w:ind w:left="1440"/>
      </w:pPr>
      <w:r w:rsidRPr="003320A8">
        <w:t xml:space="preserve">"Minimum HCl sorbent flow rate" means 90 percent of the highest 3-hour average HCl sorbent flow rate (taken, at a minimum, once every hour) measured during the most recent performance test demonstrating compliance with the applicable HCl emission limit specified in Subpart E of this Part. </w:t>
      </w:r>
    </w:p>
    <w:p w:rsidR="00377CBB" w:rsidRPr="003320A8" w:rsidRDefault="00377CBB" w:rsidP="003320A8">
      <w:pPr>
        <w:ind w:left="1440"/>
      </w:pPr>
    </w:p>
    <w:p w:rsidR="00377CBB" w:rsidRPr="003320A8" w:rsidRDefault="00377CBB" w:rsidP="003320A8">
      <w:pPr>
        <w:ind w:left="1440"/>
      </w:pPr>
      <w:r w:rsidRPr="003320A8">
        <w:t xml:space="preserve">"Minimum horsepower" or "minimum amperage" means 90 percent of the highest 3-hour average horsepower or amperage to the wet scrubber (taken, at a minimum, once every minute) measured during the most recent performance test demonstrating compliance with the applicable emission limits specified in Subpart E of this Part. </w:t>
      </w:r>
    </w:p>
    <w:p w:rsidR="00377CBB" w:rsidRPr="003320A8" w:rsidRDefault="00377CBB" w:rsidP="003320A8">
      <w:pPr>
        <w:ind w:left="1440"/>
      </w:pPr>
    </w:p>
    <w:p w:rsidR="00377CBB" w:rsidRPr="003320A8" w:rsidRDefault="00377CBB" w:rsidP="003320A8">
      <w:pPr>
        <w:ind w:left="1440"/>
      </w:pPr>
      <w:r w:rsidRPr="003320A8">
        <w:t xml:space="preserve">"Minimum pressure drop across the wet scrubber" means 90 percent of the highest 3-hour average pressure drop across the wet scrubber PM control device (taken, at a minimum, once every minute) measured during the most recent performance test demonstrating compliance with the applicable PM emission limit specified in this Subpart E of this Part. </w:t>
      </w:r>
    </w:p>
    <w:p w:rsidR="00377CBB" w:rsidRPr="003320A8" w:rsidRDefault="00377CBB" w:rsidP="003320A8">
      <w:pPr>
        <w:ind w:left="1440"/>
      </w:pPr>
    </w:p>
    <w:p w:rsidR="002708C2" w:rsidRPr="003320A8" w:rsidRDefault="002708C2" w:rsidP="002708C2">
      <w:pPr>
        <w:ind w:left="1440"/>
      </w:pPr>
      <w:r w:rsidRPr="003320A8">
        <w:t>"Minimum reagent flow rate" means 90 percent of the highest 3-hour average reagent flow rate at the inlet to the selective noncatalytic reduction technology (taken, at a minimum, once every minute) measured during the most recent performance test demonstrating compliance with the applicable NO</w:t>
      </w:r>
      <w:r w:rsidRPr="002630BB">
        <w:rPr>
          <w:vertAlign w:val="subscript"/>
        </w:rPr>
        <w:t>x</w:t>
      </w:r>
      <w:r w:rsidRPr="003320A8">
        <w:t xml:space="preserve"> emissions limit specified in Subpart E of this Part.</w:t>
      </w:r>
    </w:p>
    <w:p w:rsidR="002E2CF3" w:rsidRPr="003320A8" w:rsidRDefault="002E2CF3" w:rsidP="003320A8">
      <w:pPr>
        <w:ind w:left="1440"/>
      </w:pPr>
    </w:p>
    <w:p w:rsidR="00377CBB" w:rsidRPr="003320A8" w:rsidRDefault="00377CBB" w:rsidP="003320A8">
      <w:pPr>
        <w:ind w:left="1440"/>
      </w:pPr>
      <w:r w:rsidRPr="003320A8">
        <w:t xml:space="preserve">"Minimum scrubber liquor flow rate" means 90 percent of the highest 3-hour average liquor flow rate at the inlet to the wet scrubber (taken, at a minimum, once every minute) measured during the most recent performance test demonstrating compliance with the applicable emission limits specified in Subpart E of this Part. </w:t>
      </w:r>
    </w:p>
    <w:p w:rsidR="00377CBB" w:rsidRPr="003320A8" w:rsidRDefault="00377CBB" w:rsidP="003320A8">
      <w:pPr>
        <w:ind w:left="1440"/>
      </w:pPr>
    </w:p>
    <w:p w:rsidR="00377CBB" w:rsidRPr="003320A8" w:rsidRDefault="00377CBB" w:rsidP="003320A8">
      <w:pPr>
        <w:ind w:left="1440"/>
      </w:pPr>
      <w:r w:rsidRPr="003320A8">
        <w:t xml:space="preserve">"Minimum scrubber liquor pH" means 90 percent of the highest 3-hour average liquor pH at the inlet to the wet scrubber (taken, at a minimum, once every minute) measured during the most recent performance test demonstrating compliance with the applicable HCl emission limit specified in Subpart E of this Part. </w:t>
      </w:r>
    </w:p>
    <w:p w:rsidR="00377CBB" w:rsidRPr="003320A8" w:rsidRDefault="00377CBB" w:rsidP="003320A8">
      <w:pPr>
        <w:ind w:left="1440"/>
      </w:pPr>
    </w:p>
    <w:p w:rsidR="002E2CF3" w:rsidRPr="003320A8" w:rsidRDefault="002E2CF3" w:rsidP="003320A8">
      <w:pPr>
        <w:ind w:left="1440"/>
      </w:pPr>
      <w:r w:rsidRPr="003320A8">
        <w:t>"Minimum secondary chamber temperature" means 90 percent of the highest 3-hour average secondary chamber temperature (taken, at a minimum, once every minute) measured during the most recent performance test demonstrating compliance with the PM, CO, dioxin/furan, and applicable NO</w:t>
      </w:r>
      <w:r w:rsidRPr="002630BB">
        <w:rPr>
          <w:vertAlign w:val="subscript"/>
        </w:rPr>
        <w:t>x</w:t>
      </w:r>
      <w:r w:rsidRPr="003320A8">
        <w:t xml:space="preserve"> emissions limits specified in Subpart E of this Part.</w:t>
      </w:r>
    </w:p>
    <w:p w:rsidR="00377CBB" w:rsidRPr="003320A8" w:rsidRDefault="00377CBB" w:rsidP="003320A8">
      <w:pPr>
        <w:ind w:left="1440"/>
      </w:pPr>
    </w:p>
    <w:p w:rsidR="00377CBB" w:rsidRPr="003320A8" w:rsidRDefault="00377CBB" w:rsidP="003320A8">
      <w:pPr>
        <w:ind w:left="1440"/>
      </w:pPr>
      <w:r w:rsidRPr="003320A8">
        <w:t xml:space="preserve">"Operating day" means a 24-hour period between 12:00 midnight and the following midnight during which any amount of hospital waste or medical/infectious waste is combusted at any time in an HMIWI. </w:t>
      </w:r>
    </w:p>
    <w:p w:rsidR="00377CBB" w:rsidRPr="003320A8" w:rsidRDefault="00377CBB" w:rsidP="003320A8">
      <w:pPr>
        <w:ind w:left="1440"/>
      </w:pPr>
    </w:p>
    <w:p w:rsidR="00377CBB" w:rsidRPr="003320A8" w:rsidRDefault="00377CBB" w:rsidP="003320A8">
      <w:pPr>
        <w:ind w:left="1440"/>
      </w:pPr>
      <w:r w:rsidRPr="003320A8">
        <w:t xml:space="preserve">"Operation" means any period during which waste is combusted in an HMIWI, excluding periods of startup or shutdown. </w:t>
      </w:r>
    </w:p>
    <w:p w:rsidR="00377CBB" w:rsidRPr="003320A8" w:rsidRDefault="00377CBB" w:rsidP="003320A8">
      <w:pPr>
        <w:ind w:left="1440"/>
      </w:pPr>
    </w:p>
    <w:p w:rsidR="00377CBB" w:rsidRPr="003320A8" w:rsidRDefault="00377CBB" w:rsidP="003320A8">
      <w:pPr>
        <w:ind w:left="1440"/>
      </w:pPr>
      <w:r w:rsidRPr="003320A8">
        <w:t xml:space="preserve">"Pathological waste" means waste material consisting of only human or animal remains, anatomical parts, tissue, and the bags or containers used to collect and transport the waste material and associated animal bedding, if applicable. </w:t>
      </w:r>
    </w:p>
    <w:p w:rsidR="00377CBB" w:rsidRPr="003320A8" w:rsidRDefault="00377CBB" w:rsidP="003320A8">
      <w:pPr>
        <w:ind w:left="1440"/>
      </w:pPr>
    </w:p>
    <w:p w:rsidR="00377CBB" w:rsidRPr="003320A8" w:rsidRDefault="00377CBB" w:rsidP="003320A8">
      <w:pPr>
        <w:ind w:left="1440"/>
      </w:pPr>
      <w:r w:rsidRPr="003320A8">
        <w:t xml:space="preserve">"Primary chamber" means the chamber in an HMIWI that receives waste material, in which the waste is ignited, and from which ash is removed. </w:t>
      </w:r>
    </w:p>
    <w:p w:rsidR="00377CBB" w:rsidRPr="003320A8" w:rsidRDefault="00377CBB" w:rsidP="003320A8">
      <w:pPr>
        <w:ind w:left="1440"/>
      </w:pPr>
    </w:p>
    <w:p w:rsidR="00377CBB" w:rsidRPr="003320A8" w:rsidRDefault="00377CBB" w:rsidP="003320A8">
      <w:pPr>
        <w:ind w:left="1440"/>
      </w:pPr>
      <w:r w:rsidRPr="003320A8">
        <w:t xml:space="preserve">"Rural HMIWI" means any HMIWI identified in Section 229.110(a) of this Part, that is located more than 50 miles from the boundary of the nearest Standard Metropolitan Statistical Area, as defined in OMB Bulletin No. 93-17, incorporated by reference at Section 229.104(b) of this Part, meets the criteria specified in the definition of "small HMIWI" and burns less than 2,000 lbs per week of hospital waste and medical/infectious waste (except the 2,000 lbs per week limitation does not apply during performance testing). </w:t>
      </w:r>
    </w:p>
    <w:p w:rsidR="00377CBB" w:rsidRPr="003320A8" w:rsidRDefault="00377CBB" w:rsidP="003320A8">
      <w:pPr>
        <w:ind w:left="1440"/>
      </w:pPr>
    </w:p>
    <w:p w:rsidR="00377CBB" w:rsidRPr="003320A8" w:rsidRDefault="00377CBB" w:rsidP="003320A8">
      <w:pPr>
        <w:ind w:left="1440"/>
      </w:pPr>
      <w:r w:rsidRPr="003320A8">
        <w:t xml:space="preserve">"Secondary chamber" means that component of an HMIWI that receives combustion gases from the primary chamber and in which the combustion process is completed. </w:t>
      </w:r>
    </w:p>
    <w:p w:rsidR="00377CBB" w:rsidRPr="003320A8" w:rsidRDefault="00377CBB" w:rsidP="003320A8">
      <w:pPr>
        <w:ind w:left="1440"/>
      </w:pPr>
    </w:p>
    <w:p w:rsidR="00377CBB" w:rsidRPr="003320A8" w:rsidRDefault="00377CBB" w:rsidP="003320A8">
      <w:pPr>
        <w:ind w:left="1440"/>
      </w:pPr>
      <w:r w:rsidRPr="003320A8">
        <w:t xml:space="preserve">"Shutdown" means the period of time after all waste has been combusted in the primary chamber. </w:t>
      </w:r>
    </w:p>
    <w:p w:rsidR="00377CBB" w:rsidRPr="003320A8" w:rsidRDefault="00377CBB" w:rsidP="003320A8">
      <w:pPr>
        <w:ind w:left="1440"/>
      </w:pPr>
    </w:p>
    <w:p w:rsidR="00377CBB" w:rsidRDefault="00377CBB" w:rsidP="003320A8">
      <w:pPr>
        <w:ind w:left="1440"/>
      </w:pPr>
      <w:r w:rsidRPr="003320A8">
        <w:t xml:space="preserve">"Small HMIWI" means: </w:t>
      </w:r>
    </w:p>
    <w:p w:rsidR="00377CBB" w:rsidRDefault="00377CBB" w:rsidP="00377CBB">
      <w:pPr>
        <w:widowControl w:val="0"/>
        <w:autoSpaceDE w:val="0"/>
        <w:autoSpaceDN w:val="0"/>
        <w:adjustRightInd w:val="0"/>
        <w:ind w:left="1440" w:hanging="720"/>
      </w:pPr>
    </w:p>
    <w:p w:rsidR="00377CBB" w:rsidRDefault="00377CBB" w:rsidP="003320A8">
      <w:pPr>
        <w:widowControl w:val="0"/>
        <w:autoSpaceDE w:val="0"/>
        <w:autoSpaceDN w:val="0"/>
        <w:adjustRightInd w:val="0"/>
        <w:ind w:left="2160"/>
      </w:pPr>
      <w:r>
        <w:t xml:space="preserve">An HMIWI whose maximum design waste burning capacity is less than or equal to 200 lbs per hour; or </w:t>
      </w:r>
    </w:p>
    <w:p w:rsidR="00377CBB" w:rsidRDefault="00377CBB" w:rsidP="00377CBB">
      <w:pPr>
        <w:widowControl w:val="0"/>
        <w:autoSpaceDE w:val="0"/>
        <w:autoSpaceDN w:val="0"/>
        <w:adjustRightInd w:val="0"/>
        <w:ind w:left="2160" w:hanging="720"/>
      </w:pPr>
    </w:p>
    <w:p w:rsidR="00377CBB" w:rsidRDefault="00377CBB" w:rsidP="00377CBB">
      <w:pPr>
        <w:widowControl w:val="0"/>
        <w:autoSpaceDE w:val="0"/>
        <w:autoSpaceDN w:val="0"/>
        <w:adjustRightInd w:val="0"/>
        <w:ind w:left="2160" w:hanging="720"/>
      </w:pPr>
      <w:r>
        <w:tab/>
        <w:t xml:space="preserve">A continuous or intermittent HMIWI whose maximum charge rate, as set by permit, is less than or equal to 200 lbs per hour; or </w:t>
      </w:r>
    </w:p>
    <w:p w:rsidR="00377CBB" w:rsidRDefault="00377CBB" w:rsidP="00377CBB">
      <w:pPr>
        <w:widowControl w:val="0"/>
        <w:autoSpaceDE w:val="0"/>
        <w:autoSpaceDN w:val="0"/>
        <w:adjustRightInd w:val="0"/>
        <w:ind w:left="2160" w:hanging="720"/>
      </w:pPr>
    </w:p>
    <w:p w:rsidR="00377CBB" w:rsidRDefault="00377CBB" w:rsidP="00377CBB">
      <w:pPr>
        <w:widowControl w:val="0"/>
        <w:autoSpaceDE w:val="0"/>
        <w:autoSpaceDN w:val="0"/>
        <w:adjustRightInd w:val="0"/>
        <w:ind w:left="2160" w:hanging="720"/>
      </w:pPr>
      <w:r>
        <w:tab/>
        <w:t xml:space="preserve">A batch HMIWI whose maximum charge rate, as set by permit, is less than or equal to 1,600 lbs per day. </w:t>
      </w:r>
    </w:p>
    <w:p w:rsidR="00377CBB" w:rsidRDefault="00377CBB" w:rsidP="00377CBB">
      <w:pPr>
        <w:widowControl w:val="0"/>
        <w:autoSpaceDE w:val="0"/>
        <w:autoSpaceDN w:val="0"/>
        <w:adjustRightInd w:val="0"/>
        <w:ind w:left="2160" w:hanging="720"/>
      </w:pPr>
    </w:p>
    <w:p w:rsidR="00377CBB" w:rsidRDefault="00377CBB" w:rsidP="003320A8">
      <w:pPr>
        <w:widowControl w:val="0"/>
        <w:autoSpaceDE w:val="0"/>
        <w:autoSpaceDN w:val="0"/>
        <w:adjustRightInd w:val="0"/>
        <w:ind w:left="1440"/>
      </w:pPr>
      <w:r>
        <w:t xml:space="preserve">"Startup" means the period of time between the activation of an HMIWI and the first charge of waste to the unit.  For batch HMIWI, startup means the period of time between activation of an HMIWI and ignition of the waste. </w:t>
      </w:r>
    </w:p>
    <w:p w:rsidR="00377CBB" w:rsidRDefault="00377CBB" w:rsidP="003320A8">
      <w:pPr>
        <w:widowControl w:val="0"/>
        <w:autoSpaceDE w:val="0"/>
        <w:autoSpaceDN w:val="0"/>
        <w:adjustRightInd w:val="0"/>
        <w:ind w:left="2160" w:hanging="720"/>
      </w:pPr>
    </w:p>
    <w:p w:rsidR="00377CBB" w:rsidRDefault="00377CBB" w:rsidP="003320A8">
      <w:pPr>
        <w:widowControl w:val="0"/>
        <w:autoSpaceDE w:val="0"/>
        <w:autoSpaceDN w:val="0"/>
        <w:adjustRightInd w:val="0"/>
        <w:ind w:left="1440"/>
      </w:pPr>
      <w:r>
        <w:t xml:space="preserve">"Wet scrubber" means an add-on air pollution control device that utilizes either an alkaline or some other type of scrubbing liquor to collect pollutants and/or neutralize acid gases. </w:t>
      </w:r>
    </w:p>
    <w:p w:rsidR="002E2CF3" w:rsidRDefault="002E2CF3" w:rsidP="008570E4">
      <w:pPr>
        <w:widowControl w:val="0"/>
        <w:autoSpaceDE w:val="0"/>
        <w:autoSpaceDN w:val="0"/>
        <w:adjustRightInd w:val="0"/>
        <w:ind w:left="720"/>
      </w:pPr>
    </w:p>
    <w:p w:rsidR="002E2CF3" w:rsidRPr="00D55B37" w:rsidRDefault="002E2CF3">
      <w:pPr>
        <w:pStyle w:val="JCARSourceNote"/>
        <w:ind w:left="720"/>
      </w:pPr>
      <w:r w:rsidRPr="00D55B37">
        <w:t xml:space="preserve">(Source:  </w:t>
      </w:r>
      <w:r>
        <w:t>Amended</w:t>
      </w:r>
      <w:r w:rsidRPr="00D55B37">
        <w:t xml:space="preserve"> at </w:t>
      </w:r>
      <w:r>
        <w:t>35 I</w:t>
      </w:r>
      <w:r w:rsidRPr="00D55B37">
        <w:t xml:space="preserve">ll. Reg. </w:t>
      </w:r>
      <w:r w:rsidR="005B50E0">
        <w:t>16615</w:t>
      </w:r>
      <w:r w:rsidRPr="00D55B37">
        <w:t xml:space="preserve">, effective </w:t>
      </w:r>
      <w:r w:rsidR="005B50E0">
        <w:t>September 30, 2011</w:t>
      </w:r>
      <w:r w:rsidRPr="00D55B37">
        <w:t>)</w:t>
      </w:r>
    </w:p>
    <w:sectPr w:rsidR="002E2CF3" w:rsidRPr="00D55B37" w:rsidSect="00377CB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77CBB"/>
    <w:rsid w:val="001E1FAC"/>
    <w:rsid w:val="002630BB"/>
    <w:rsid w:val="002708C2"/>
    <w:rsid w:val="002E2CF3"/>
    <w:rsid w:val="003320A8"/>
    <w:rsid w:val="00377CBB"/>
    <w:rsid w:val="004D07B5"/>
    <w:rsid w:val="00513A61"/>
    <w:rsid w:val="0055406F"/>
    <w:rsid w:val="005B50E0"/>
    <w:rsid w:val="005C3366"/>
    <w:rsid w:val="006B0827"/>
    <w:rsid w:val="008570E4"/>
    <w:rsid w:val="00921701"/>
    <w:rsid w:val="00AD0E5E"/>
    <w:rsid w:val="00B57331"/>
    <w:rsid w:val="00C11504"/>
    <w:rsid w:val="00C90E2E"/>
    <w:rsid w:val="00E7345B"/>
    <w:rsid w:val="00E977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E2CF3"/>
  </w:style>
  <w:style w:type="paragraph" w:styleId="BalloonText">
    <w:name w:val="Balloon Text"/>
    <w:basedOn w:val="Normal"/>
    <w:link w:val="BalloonTextChar"/>
    <w:rsid w:val="004D07B5"/>
    <w:rPr>
      <w:rFonts w:ascii="Tahoma" w:hAnsi="Tahoma" w:cs="Tahoma"/>
      <w:sz w:val="16"/>
      <w:szCs w:val="16"/>
    </w:rPr>
  </w:style>
  <w:style w:type="character" w:customStyle="1" w:styleId="BalloonTextChar">
    <w:name w:val="Balloon Text Char"/>
    <w:basedOn w:val="DefaultParagraphFont"/>
    <w:link w:val="BalloonText"/>
    <w:rsid w:val="004D07B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E2CF3"/>
  </w:style>
  <w:style w:type="paragraph" w:styleId="BalloonText">
    <w:name w:val="Balloon Text"/>
    <w:basedOn w:val="Normal"/>
    <w:link w:val="BalloonTextChar"/>
    <w:rsid w:val="004D07B5"/>
    <w:rPr>
      <w:rFonts w:ascii="Tahoma" w:hAnsi="Tahoma" w:cs="Tahoma"/>
      <w:sz w:val="16"/>
      <w:szCs w:val="16"/>
    </w:rPr>
  </w:style>
  <w:style w:type="character" w:customStyle="1" w:styleId="BalloonTextChar">
    <w:name w:val="Balloon Text Char"/>
    <w:basedOn w:val="DefaultParagraphFont"/>
    <w:link w:val="BalloonText"/>
    <w:rsid w:val="004D07B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settings" Target="settings.xml"/><Relationship Id="rId7" Type="http://schemas.openxmlformats.org/officeDocument/2006/relationships/image" Target="media/image2.w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oleObject" Target="embeddings/oleObject1.bin"/><Relationship Id="rId5" Type="http://schemas.openxmlformats.org/officeDocument/2006/relationships/image" Target="media/image1.w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2408</Words>
  <Characters>13730</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Section 229</vt:lpstr>
    </vt:vector>
  </TitlesOfParts>
  <Company>State of Illinois</Company>
  <LinksUpToDate>false</LinksUpToDate>
  <CharactersWithSpaces>16106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229</dc:title>
  <dc:subject/>
  <dc:creator>Illinois General Assembly</dc:creator>
  <cp:keywords/>
  <dc:description/>
  <cp:lastModifiedBy>Roberts, John</cp:lastModifiedBy>
  <cp:revision>3</cp:revision>
  <dcterms:created xsi:type="dcterms:W3CDTF">2012-06-21T19:49:00Z</dcterms:created>
  <dcterms:modified xsi:type="dcterms:W3CDTF">2012-06-21T19:49:00Z</dcterms:modified>
</cp:coreProperties>
</file>