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29B" w:rsidRDefault="0030129B" w:rsidP="00110B49"/>
    <w:p w:rsidR="00110B49" w:rsidRPr="0030129B" w:rsidRDefault="00110B49" w:rsidP="00110B49">
      <w:pPr>
        <w:rPr>
          <w:b/>
        </w:rPr>
      </w:pPr>
      <w:r w:rsidRPr="0030129B">
        <w:rPr>
          <w:b/>
        </w:rPr>
        <w:t>Section 226.120  Incorporations by Reference</w:t>
      </w:r>
    </w:p>
    <w:p w:rsidR="00110B49" w:rsidRPr="00110B49" w:rsidRDefault="00110B49" w:rsidP="00110B49"/>
    <w:p w:rsidR="00110B49" w:rsidRPr="00110B49" w:rsidRDefault="00110B49" w:rsidP="00110B49">
      <w:r w:rsidRPr="00110B49">
        <w:t>The following materials are incorporated by reference.  These incorporations do not include any later amendments or editions.</w:t>
      </w:r>
    </w:p>
    <w:p w:rsidR="00110B49" w:rsidRPr="00110B49" w:rsidRDefault="00110B49" w:rsidP="00110B49"/>
    <w:p w:rsidR="00110B49" w:rsidRPr="00110B49" w:rsidRDefault="00110B49" w:rsidP="0030129B">
      <w:pPr>
        <w:ind w:left="1440" w:hanging="720"/>
      </w:pPr>
      <w:r w:rsidRPr="00110B49">
        <w:t>a)</w:t>
      </w:r>
      <w:r w:rsidRPr="00110B49">
        <w:tab/>
        <w:t>75 FR 71033-01, Air Quality Designations for the 2008 Lead (Pb) National Ambient Air Quality Standards (November 22, 2010).</w:t>
      </w:r>
    </w:p>
    <w:p w:rsidR="00110B49" w:rsidRPr="00110B49" w:rsidRDefault="00110B49" w:rsidP="00110B49"/>
    <w:p w:rsidR="00110B49" w:rsidRPr="00110B49" w:rsidRDefault="00110B49" w:rsidP="0030129B">
      <w:pPr>
        <w:ind w:left="1440" w:hanging="720"/>
      </w:pPr>
      <w:r w:rsidRPr="00110B49">
        <w:t>b)</w:t>
      </w:r>
      <w:r w:rsidRPr="00110B49">
        <w:tab/>
        <w:t>76 FR 72097-01, Air Quality Designations for the 2008 Lead (Pb) National Ambient Air Quality Standards (</w:t>
      </w:r>
      <w:bookmarkStart w:id="0" w:name="_GoBack"/>
      <w:bookmarkEnd w:id="0"/>
      <w:r w:rsidRPr="00110B49">
        <w:t>November 22, 2011).</w:t>
      </w:r>
    </w:p>
    <w:p w:rsidR="00110B49" w:rsidRPr="00110B49" w:rsidRDefault="00110B49" w:rsidP="00110B49"/>
    <w:p w:rsidR="00110B49" w:rsidRPr="00110B49" w:rsidRDefault="00110B49" w:rsidP="0030129B">
      <w:pPr>
        <w:ind w:firstLine="720"/>
      </w:pPr>
      <w:r w:rsidRPr="00110B49">
        <w:t>c)</w:t>
      </w:r>
      <w:r w:rsidRPr="00110B49">
        <w:tab/>
        <w:t xml:space="preserve">40 CFR 60, </w:t>
      </w:r>
      <w:r w:rsidR="001E1D65">
        <w:t>a</w:t>
      </w:r>
      <w:r w:rsidRPr="00110B49">
        <w:t>ppendix A, Method 29 (2012).</w:t>
      </w:r>
    </w:p>
    <w:p w:rsidR="00110B49" w:rsidRPr="00110B49" w:rsidRDefault="00110B49" w:rsidP="00110B49"/>
    <w:p w:rsidR="00110B49" w:rsidRPr="00110B49" w:rsidRDefault="00110B49" w:rsidP="0030129B">
      <w:pPr>
        <w:ind w:firstLine="720"/>
      </w:pPr>
      <w:r w:rsidRPr="00110B49">
        <w:t>d)</w:t>
      </w:r>
      <w:r w:rsidRPr="00110B49">
        <w:tab/>
        <w:t xml:space="preserve">40 CFR 60, </w:t>
      </w:r>
      <w:r w:rsidR="001E1D65">
        <w:t>a</w:t>
      </w:r>
      <w:r w:rsidRPr="00110B49">
        <w:t>ppendix A, Method</w:t>
      </w:r>
      <w:r w:rsidR="001E1D65">
        <w:t>s</w:t>
      </w:r>
      <w:r w:rsidRPr="00110B49">
        <w:t xml:space="preserve"> 1, 1A (2012).</w:t>
      </w:r>
    </w:p>
    <w:p w:rsidR="00110B49" w:rsidRPr="00110B49" w:rsidRDefault="00110B49" w:rsidP="00110B49"/>
    <w:p w:rsidR="00110B49" w:rsidRPr="00110B49" w:rsidRDefault="00110B49" w:rsidP="0030129B">
      <w:pPr>
        <w:ind w:firstLine="720"/>
      </w:pPr>
      <w:r w:rsidRPr="00110B49">
        <w:t>e)</w:t>
      </w:r>
      <w:r w:rsidRPr="00110B49">
        <w:tab/>
        <w:t xml:space="preserve">40 CFR 60, </w:t>
      </w:r>
      <w:r w:rsidR="001E1D65">
        <w:t>a</w:t>
      </w:r>
      <w:r w:rsidRPr="00110B49">
        <w:t>ppendix A, Method</w:t>
      </w:r>
      <w:r w:rsidR="001E1D65">
        <w:t>s</w:t>
      </w:r>
      <w:r w:rsidRPr="00110B49">
        <w:t xml:space="preserve"> 2, 2A, 2C, and 2D (2012).</w:t>
      </w:r>
    </w:p>
    <w:p w:rsidR="00110B49" w:rsidRPr="00110B49" w:rsidRDefault="00110B49" w:rsidP="00110B49"/>
    <w:p w:rsidR="00110B49" w:rsidRPr="00110B49" w:rsidRDefault="00110B49" w:rsidP="0030129B">
      <w:pPr>
        <w:ind w:firstLine="720"/>
      </w:pPr>
      <w:r w:rsidRPr="00110B49">
        <w:t>f)</w:t>
      </w:r>
      <w:r w:rsidRPr="00110B49">
        <w:tab/>
        <w:t xml:space="preserve">40 CFR 60, </w:t>
      </w:r>
      <w:r w:rsidR="001E1D65">
        <w:t>a</w:t>
      </w:r>
      <w:r w:rsidRPr="00110B49">
        <w:t>ppendix A, Method</w:t>
      </w:r>
      <w:r w:rsidR="001E1D65">
        <w:t>s</w:t>
      </w:r>
      <w:r w:rsidRPr="00110B49">
        <w:t xml:space="preserve"> 3, 3A (2012).</w:t>
      </w:r>
    </w:p>
    <w:p w:rsidR="00110B49" w:rsidRPr="00110B49" w:rsidRDefault="00110B49" w:rsidP="00110B49"/>
    <w:p w:rsidR="00110B49" w:rsidRPr="00110B49" w:rsidRDefault="00110B49" w:rsidP="0030129B">
      <w:pPr>
        <w:ind w:firstLine="720"/>
      </w:pPr>
      <w:r w:rsidRPr="00110B49">
        <w:t>g)</w:t>
      </w:r>
      <w:r w:rsidRPr="00110B49">
        <w:tab/>
        <w:t xml:space="preserve">40 CFR 60, </w:t>
      </w:r>
      <w:r w:rsidR="001E1D65">
        <w:t>a</w:t>
      </w:r>
      <w:r w:rsidRPr="00110B49">
        <w:t>ppendix A, Method 4 (2012).</w:t>
      </w:r>
    </w:p>
    <w:p w:rsidR="00110B49" w:rsidRPr="00110B49" w:rsidRDefault="00110B49" w:rsidP="00110B49"/>
    <w:p w:rsidR="00110B49" w:rsidRPr="00110B49" w:rsidRDefault="00110B49" w:rsidP="0030129B">
      <w:pPr>
        <w:ind w:firstLine="720"/>
      </w:pPr>
      <w:r w:rsidRPr="00110B49">
        <w:t>h)</w:t>
      </w:r>
      <w:r w:rsidRPr="00110B49">
        <w:tab/>
        <w:t xml:space="preserve">40 CFR 60, </w:t>
      </w:r>
      <w:r w:rsidR="001E1D65">
        <w:t>a</w:t>
      </w:r>
      <w:r w:rsidRPr="00110B49">
        <w:t>ppendix A, Method 12 (2012).</w:t>
      </w:r>
    </w:p>
    <w:p w:rsidR="00110B49" w:rsidRPr="00110B49" w:rsidRDefault="00110B49" w:rsidP="00110B49"/>
    <w:p w:rsidR="00110B49" w:rsidRPr="00110B49" w:rsidRDefault="00110B49" w:rsidP="0030129B">
      <w:pPr>
        <w:ind w:left="1440" w:hanging="720"/>
      </w:pPr>
      <w:r w:rsidRPr="00110B49">
        <w:t>i)</w:t>
      </w:r>
      <w:r w:rsidRPr="00110B49">
        <w:tab/>
        <w:t>USEPA</w:t>
      </w:r>
      <w:r w:rsidR="0030129B">
        <w:t>'</w:t>
      </w:r>
      <w:r w:rsidRPr="00110B49">
        <w:t>s Emission Measurement Center Guideline Document (GD-042), Preparation and Review of Site-Specific Emission Test Plans, Revised March 1999.</w:t>
      </w:r>
    </w:p>
    <w:p w:rsidR="00110B49" w:rsidRPr="00110B49" w:rsidRDefault="00110B49" w:rsidP="00110B49"/>
    <w:p w:rsidR="00110B49" w:rsidRPr="00110B49" w:rsidRDefault="00110B49" w:rsidP="0030129B">
      <w:pPr>
        <w:ind w:firstLine="720"/>
      </w:pPr>
      <w:r w:rsidRPr="00110B49">
        <w:t>j)</w:t>
      </w:r>
      <w:r w:rsidRPr="00110B49">
        <w:tab/>
        <w:t>40 CFR 260.11(c)(3)(v) and 261, Method 1311 (2012).</w:t>
      </w:r>
    </w:p>
    <w:p w:rsidR="00110B49" w:rsidRPr="00110B49" w:rsidRDefault="00110B49" w:rsidP="00110B49"/>
    <w:p w:rsidR="00110B49" w:rsidRPr="00110B49" w:rsidRDefault="00110B49" w:rsidP="0030129B">
      <w:pPr>
        <w:ind w:left="1440" w:hanging="720"/>
      </w:pPr>
      <w:r w:rsidRPr="00110B49">
        <w:t>k)</w:t>
      </w:r>
      <w:r w:rsidRPr="00110B49">
        <w:tab/>
        <w:t>OSHA.  The following method from the Occupational Safety &amp; Health Administration, Methods Development Team, Industrial Hygiene Chemistry Division, OSHA Salt Lake Technical Center, Sandy UT 84070-6406, (801) 233-4900: OSHA Method 1006 (approved January 2005).</w:t>
      </w:r>
    </w:p>
    <w:sectPr w:rsidR="00110B49" w:rsidRPr="00110B4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B49" w:rsidRDefault="00110B49">
      <w:r>
        <w:separator/>
      </w:r>
    </w:p>
  </w:endnote>
  <w:endnote w:type="continuationSeparator" w:id="0">
    <w:p w:rsidR="00110B49" w:rsidRDefault="0011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B49" w:rsidRDefault="00110B49">
      <w:r>
        <w:separator/>
      </w:r>
    </w:p>
  </w:footnote>
  <w:footnote w:type="continuationSeparator" w:id="0">
    <w:p w:rsidR="00110B49" w:rsidRDefault="00110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4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0B49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1D65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129B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0914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0A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988F6-F9B4-432B-AD67-BAA0E742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110B49"/>
    <w:pPr>
      <w:widowControl w:val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Lane, Arlene L.</cp:lastModifiedBy>
  <cp:revision>8</cp:revision>
  <dcterms:created xsi:type="dcterms:W3CDTF">2013-11-25T20:43:00Z</dcterms:created>
  <dcterms:modified xsi:type="dcterms:W3CDTF">2014-04-02T20:06:00Z</dcterms:modified>
</cp:coreProperties>
</file>