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68" w:rsidRDefault="00006D68" w:rsidP="00A95193"/>
    <w:p w:rsidR="00A95193" w:rsidRPr="00006D68" w:rsidRDefault="00A95193" w:rsidP="00A95193">
      <w:pPr>
        <w:rPr>
          <w:b/>
        </w:rPr>
      </w:pPr>
      <w:r w:rsidRPr="00006D68">
        <w:rPr>
          <w:b/>
        </w:rPr>
        <w:t xml:space="preserve">Section 225.205 </w:t>
      </w:r>
      <w:r w:rsidR="00006D68" w:rsidRPr="00006D68">
        <w:rPr>
          <w:b/>
        </w:rPr>
        <w:t xml:space="preserve"> </w:t>
      </w:r>
      <w:r w:rsidRPr="00006D68">
        <w:rPr>
          <w:b/>
        </w:rPr>
        <w:t>Applicability</w:t>
      </w:r>
    </w:p>
    <w:p w:rsidR="00A95193" w:rsidRPr="00A95193" w:rsidRDefault="00A95193" w:rsidP="00A95193"/>
    <w:p w:rsidR="00A95193" w:rsidRPr="00A95193" w:rsidRDefault="00A95193" w:rsidP="00A95193">
      <w:r w:rsidRPr="00A95193">
        <w:t>The following stationary coal-fired boilers and stationary coal-fired combustion turbines</w:t>
      </w:r>
      <w:r w:rsidR="00EB50C7">
        <w:t>, and the stationary boilers listed in Appendix A</w:t>
      </w:r>
      <w:r w:rsidR="00FC74A9">
        <w:t>,</w:t>
      </w:r>
      <w:r w:rsidR="00EB50C7">
        <w:t xml:space="preserve"> regardless of the type of fuel combusted,</w:t>
      </w:r>
      <w:r w:rsidRPr="00A95193">
        <w:t xml:space="preserve"> are EGUs and are subject to this Subpart</w:t>
      </w:r>
      <w:r w:rsidR="00464DBD">
        <w:t xml:space="preserve"> B</w:t>
      </w:r>
      <w:r w:rsidRPr="00A95193">
        <w:t>:</w:t>
      </w:r>
    </w:p>
    <w:p w:rsidR="00A95193" w:rsidRPr="00A95193" w:rsidRDefault="00A95193" w:rsidP="00A95193"/>
    <w:p w:rsidR="00A95193" w:rsidRPr="00A95193" w:rsidRDefault="00A95193" w:rsidP="00006D68">
      <w:pPr>
        <w:ind w:left="1440" w:hanging="720"/>
      </w:pPr>
      <w:r w:rsidRPr="00A95193">
        <w:t>a)</w:t>
      </w:r>
      <w:r w:rsidRPr="00A95193">
        <w:tab/>
        <w:t>Except as provided in subsection (b) of this Section, a unit serving</w:t>
      </w:r>
      <w:r w:rsidR="00DA0226">
        <w:t>,</w:t>
      </w:r>
      <w:r w:rsidRPr="00A95193">
        <w:t xml:space="preserve"> at any time since the start-up of the unit</w:t>
      </w:r>
      <w:r w:rsidR="00006D68">
        <w:t>'</w:t>
      </w:r>
      <w:r w:rsidRPr="00A95193">
        <w:t>s combustion chamber, a generator with nameplate capacity of more than 25 MWe producing electricity for sale.</w:t>
      </w:r>
    </w:p>
    <w:p w:rsidR="00A95193" w:rsidRPr="00A95193" w:rsidRDefault="00A95193" w:rsidP="00A95193"/>
    <w:p w:rsidR="00A95193" w:rsidRDefault="00A95193" w:rsidP="00006D68">
      <w:pPr>
        <w:ind w:left="1440" w:hanging="720"/>
      </w:pPr>
      <w:r w:rsidRPr="00A95193">
        <w:t>b)</w:t>
      </w:r>
      <w:r w:rsidRPr="00A95193">
        <w:tab/>
        <w:t xml:space="preserve">For a unit that qualifies as a cogeneration unit during the 12-month period starting on the date the unit first produces electricity and continues to qualify as a cogeneration unit, a cogeneration unit serving at any time a generator with nameplate capacity of more than 25 MWe and supplying in any calendar year more than one-third of the unit's potential electric output capacity or 219,000 MWh, whichever is greater, to any utility power distribution system for sale.  If a unit qualifies as a cogeneration unit during the 12-month period starting on the date the unit first produces electricity but subsequently no longer qualifies as a cogeneration unit, the unit </w:t>
      </w:r>
      <w:r w:rsidR="00464DBD">
        <w:t xml:space="preserve">must </w:t>
      </w:r>
      <w:r w:rsidRPr="00A95193">
        <w:t>be subject to subsection (a) of this Section starting on the day on which the unit first no longer qualifies as a cogeneration unit.</w:t>
      </w:r>
    </w:p>
    <w:p w:rsidR="00EB50C7" w:rsidRDefault="00EB50C7" w:rsidP="00702230">
      <w:bookmarkStart w:id="0" w:name="_GoBack"/>
      <w:bookmarkEnd w:id="0"/>
    </w:p>
    <w:p w:rsidR="00EB50C7" w:rsidRPr="00A95193" w:rsidRDefault="00EB50C7" w:rsidP="00006D68">
      <w:pPr>
        <w:ind w:left="1440" w:hanging="720"/>
      </w:pPr>
      <w:r>
        <w:t xml:space="preserve">(Source:  Amended at </w:t>
      </w:r>
      <w:r w:rsidR="00E36121">
        <w:t>39</w:t>
      </w:r>
      <w:r>
        <w:t xml:space="preserve"> Ill. Reg. </w:t>
      </w:r>
      <w:r w:rsidR="00DF545C">
        <w:t>16225</w:t>
      </w:r>
      <w:r>
        <w:t xml:space="preserve">, effective </w:t>
      </w:r>
      <w:r w:rsidR="00DF545C">
        <w:t>December 7, 2015</w:t>
      </w:r>
      <w:r>
        <w:t>)</w:t>
      </w:r>
    </w:p>
    <w:sectPr w:rsidR="00EB50C7" w:rsidRPr="00A9519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FA" w:rsidRDefault="00DF6AFA">
      <w:r>
        <w:separator/>
      </w:r>
    </w:p>
  </w:endnote>
  <w:endnote w:type="continuationSeparator" w:id="0">
    <w:p w:rsidR="00DF6AFA" w:rsidRDefault="00DF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FA" w:rsidRDefault="00DF6AFA">
      <w:r>
        <w:separator/>
      </w:r>
    </w:p>
  </w:footnote>
  <w:footnote w:type="continuationSeparator" w:id="0">
    <w:p w:rsidR="00DF6AFA" w:rsidRDefault="00DF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D68"/>
    <w:rsid w:val="00061FD4"/>
    <w:rsid w:val="00062CB1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4DBD"/>
    <w:rsid w:val="004D5CD6"/>
    <w:rsid w:val="004D73D3"/>
    <w:rsid w:val="005001C5"/>
    <w:rsid w:val="0052308E"/>
    <w:rsid w:val="005249AC"/>
    <w:rsid w:val="00530BE1"/>
    <w:rsid w:val="00542E97"/>
    <w:rsid w:val="0056157E"/>
    <w:rsid w:val="0056501E"/>
    <w:rsid w:val="005F4571"/>
    <w:rsid w:val="006A2114"/>
    <w:rsid w:val="006D5961"/>
    <w:rsid w:val="0070223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3944"/>
    <w:rsid w:val="0098276C"/>
    <w:rsid w:val="009C4011"/>
    <w:rsid w:val="009C4FD4"/>
    <w:rsid w:val="00A174BB"/>
    <w:rsid w:val="00A2265D"/>
    <w:rsid w:val="00A414BC"/>
    <w:rsid w:val="00A600AA"/>
    <w:rsid w:val="00A62F7E"/>
    <w:rsid w:val="00A9519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0226"/>
    <w:rsid w:val="00DF545C"/>
    <w:rsid w:val="00DF6AFA"/>
    <w:rsid w:val="00E36121"/>
    <w:rsid w:val="00E7288E"/>
    <w:rsid w:val="00E95503"/>
    <w:rsid w:val="00EA7B4C"/>
    <w:rsid w:val="00EB424E"/>
    <w:rsid w:val="00EB50C7"/>
    <w:rsid w:val="00F43DEE"/>
    <w:rsid w:val="00FB1E43"/>
    <w:rsid w:val="00FC74A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8BC5A7-29E8-4123-8EE0-CE7A6CBC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HTMLPreformatted">
    <w:name w:val="HTML Preformatted"/>
    <w:basedOn w:val="Normal"/>
    <w:rsid w:val="00A95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Arial Unicode MS" w:eastAsia="Arial Unicode MS"/>
      <w:sz w:val="20"/>
      <w:szCs w:val="20"/>
    </w:rPr>
  </w:style>
  <w:style w:type="paragraph" w:styleId="BodyText2">
    <w:name w:val="Body Text 2"/>
    <w:basedOn w:val="Normal"/>
    <w:rsid w:val="00A95193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2015-11-23T16:44:00Z</dcterms:created>
  <dcterms:modified xsi:type="dcterms:W3CDTF">2015-12-15T18:08:00Z</dcterms:modified>
</cp:coreProperties>
</file>