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B8" w:rsidRDefault="00CC4AB8" w:rsidP="00CC4AB8">
      <w:pPr>
        <w:widowControl w:val="0"/>
        <w:autoSpaceDE w:val="0"/>
        <w:autoSpaceDN w:val="0"/>
        <w:adjustRightInd w:val="0"/>
      </w:pPr>
      <w:bookmarkStart w:id="0" w:name="_GoBack"/>
      <w:bookmarkEnd w:id="0"/>
    </w:p>
    <w:p w:rsidR="00CC4AB8" w:rsidRDefault="00CC4AB8" w:rsidP="00CC4AB8">
      <w:pPr>
        <w:widowControl w:val="0"/>
        <w:autoSpaceDE w:val="0"/>
        <w:autoSpaceDN w:val="0"/>
        <w:adjustRightInd w:val="0"/>
      </w:pPr>
      <w:r>
        <w:rPr>
          <w:b/>
          <w:bCs/>
        </w:rPr>
        <w:t xml:space="preserve">Section </w:t>
      </w:r>
      <w:proofErr w:type="gramStart"/>
      <w:r>
        <w:rPr>
          <w:b/>
          <w:bCs/>
        </w:rPr>
        <w:t>220.200  Applicability</w:t>
      </w:r>
      <w:proofErr w:type="gramEnd"/>
      <w:r>
        <w:t xml:space="preserve"> </w:t>
      </w:r>
    </w:p>
    <w:p w:rsidR="00CC4AB8" w:rsidRDefault="00CC4AB8" w:rsidP="00CC4AB8">
      <w:pPr>
        <w:widowControl w:val="0"/>
        <w:autoSpaceDE w:val="0"/>
        <w:autoSpaceDN w:val="0"/>
        <w:adjustRightInd w:val="0"/>
      </w:pPr>
    </w:p>
    <w:p w:rsidR="00CC4AB8" w:rsidRDefault="00CC4AB8" w:rsidP="00CC4AB8">
      <w:pPr>
        <w:widowControl w:val="0"/>
        <w:autoSpaceDE w:val="0"/>
        <w:autoSpaceDN w:val="0"/>
        <w:adjustRightInd w:val="0"/>
        <w:ind w:left="1440" w:hanging="720"/>
      </w:pPr>
      <w:r>
        <w:t>a)</w:t>
      </w:r>
      <w:r>
        <w:tab/>
        <w:t xml:space="preserve">Except as provided in subsection (b) of this Section, an owner or operator of an MSW landfill for which construction or modification commenced before May 30, 1991, is subject to the requirements of this Subpart if the landfill has accepted waste at any time since November 8, 1987, or has additional design capacity available for future waste deposition. </w:t>
      </w:r>
    </w:p>
    <w:p w:rsidR="005D16BD" w:rsidRDefault="005D16BD" w:rsidP="00CC4AB8">
      <w:pPr>
        <w:widowControl w:val="0"/>
        <w:autoSpaceDE w:val="0"/>
        <w:autoSpaceDN w:val="0"/>
        <w:adjustRightInd w:val="0"/>
        <w:ind w:left="1440" w:hanging="720"/>
      </w:pPr>
    </w:p>
    <w:p w:rsidR="00CC4AB8" w:rsidRDefault="00CC4AB8" w:rsidP="00CC4AB8">
      <w:pPr>
        <w:widowControl w:val="0"/>
        <w:autoSpaceDE w:val="0"/>
        <w:autoSpaceDN w:val="0"/>
        <w:adjustRightInd w:val="0"/>
        <w:ind w:left="1440" w:hanging="720"/>
      </w:pPr>
      <w:r>
        <w:t>b)</w:t>
      </w:r>
      <w:r>
        <w:tab/>
        <w:t xml:space="preserve">Any MSW landfill that commenced construction, reconstruction or modification on or after May 30, 1991, is subject to the requirements of 40 CFR 60, Subpart WWW, in lieu of the requirements of this Part. </w:t>
      </w:r>
    </w:p>
    <w:sectPr w:rsidR="00CC4AB8" w:rsidSect="00CC4A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AB8"/>
    <w:rsid w:val="0037621A"/>
    <w:rsid w:val="005C3366"/>
    <w:rsid w:val="005D16BD"/>
    <w:rsid w:val="007849A8"/>
    <w:rsid w:val="008464D6"/>
    <w:rsid w:val="00CC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