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135" w:rsidRDefault="00C90135" w:rsidP="00C901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0135" w:rsidRDefault="00C90135" w:rsidP="00C901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220.100  Purpose</w:t>
      </w:r>
      <w:r>
        <w:t xml:space="preserve"> </w:t>
      </w:r>
    </w:p>
    <w:p w:rsidR="00C90135" w:rsidRDefault="00C90135" w:rsidP="00C90135">
      <w:pPr>
        <w:widowControl w:val="0"/>
        <w:autoSpaceDE w:val="0"/>
        <w:autoSpaceDN w:val="0"/>
        <w:adjustRightInd w:val="0"/>
      </w:pPr>
    </w:p>
    <w:p w:rsidR="00C90135" w:rsidRDefault="00C90135" w:rsidP="00C90135">
      <w:pPr>
        <w:widowControl w:val="0"/>
        <w:autoSpaceDE w:val="0"/>
        <w:autoSpaceDN w:val="0"/>
        <w:adjustRightInd w:val="0"/>
      </w:pPr>
      <w:r>
        <w:t xml:space="preserve">This Part contains emission control requirements for municipal solid waste (MSW) landfills in accordance with section 111(d) and subpart B of the Clean Air Act. </w:t>
      </w:r>
    </w:p>
    <w:sectPr w:rsidR="00C90135" w:rsidSect="00C901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0135"/>
    <w:rsid w:val="00066B7D"/>
    <w:rsid w:val="004368C7"/>
    <w:rsid w:val="005C3366"/>
    <w:rsid w:val="00C90135"/>
    <w:rsid w:val="00DB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