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CC" w:rsidRDefault="009016CC" w:rsidP="009016CC">
      <w:pPr>
        <w:widowControl w:val="0"/>
        <w:autoSpaceDE w:val="0"/>
        <w:autoSpaceDN w:val="0"/>
        <w:adjustRightInd w:val="0"/>
      </w:pPr>
      <w:bookmarkStart w:id="0" w:name="_GoBack"/>
      <w:bookmarkEnd w:id="0"/>
    </w:p>
    <w:p w:rsidR="009016CC" w:rsidRDefault="009016CC" w:rsidP="009016CC">
      <w:pPr>
        <w:widowControl w:val="0"/>
        <w:autoSpaceDE w:val="0"/>
        <w:autoSpaceDN w:val="0"/>
        <w:adjustRightInd w:val="0"/>
      </w:pPr>
      <w:r>
        <w:rPr>
          <w:b/>
          <w:bCs/>
        </w:rPr>
        <w:t xml:space="preserve">Section </w:t>
      </w:r>
      <w:proofErr w:type="gramStart"/>
      <w:r>
        <w:rPr>
          <w:b/>
          <w:bCs/>
        </w:rPr>
        <w:t>219.980  Applicability</w:t>
      </w:r>
      <w:proofErr w:type="gramEnd"/>
      <w:r>
        <w:t xml:space="preserve"> </w:t>
      </w:r>
    </w:p>
    <w:p w:rsidR="009016CC" w:rsidRDefault="009016CC" w:rsidP="009016CC">
      <w:pPr>
        <w:widowControl w:val="0"/>
        <w:autoSpaceDE w:val="0"/>
        <w:autoSpaceDN w:val="0"/>
        <w:adjustRightInd w:val="0"/>
      </w:pPr>
    </w:p>
    <w:p w:rsidR="009016CC" w:rsidRDefault="009016CC" w:rsidP="009016CC">
      <w:pPr>
        <w:widowControl w:val="0"/>
        <w:autoSpaceDE w:val="0"/>
        <w:autoSpaceDN w:val="0"/>
        <w:adjustRightInd w:val="0"/>
        <w:ind w:left="1440" w:hanging="720"/>
      </w:pPr>
      <w:r>
        <w:t>a)</w:t>
      </w:r>
      <w:r>
        <w:tab/>
        <w:t xml:space="preserve">The requirements of this Subpart shall apply to a source's VOM emission units, which are not included within any of the categories specified in Subparts B, E, F, H, Q, R, S, T, V, X, Y, Z, AA, BB, PP, QQ, or RR of this Part, or are not exempted from permitting requirements pursuant to 35 Ill. Adm. Code 201.146, if the source is subject to this Subpart.  A source is subject to this Subpart if it contains process emission units, not regulated by Subparts B, E, F (excluding Section 219.204(l) of this Part), H (excluding Section 219.405 of this Part), Q, R, S, T, (excluding Section 218.486 of this Part), V, X, Y, Z or BB of this Part, which as a group both: </w:t>
      </w:r>
    </w:p>
    <w:p w:rsidR="008F64C8" w:rsidRDefault="008F64C8" w:rsidP="009016CC">
      <w:pPr>
        <w:widowControl w:val="0"/>
        <w:autoSpaceDE w:val="0"/>
        <w:autoSpaceDN w:val="0"/>
        <w:adjustRightInd w:val="0"/>
        <w:ind w:left="2160" w:hanging="720"/>
      </w:pPr>
    </w:p>
    <w:p w:rsidR="009016CC" w:rsidRDefault="009016CC" w:rsidP="009016CC">
      <w:pPr>
        <w:widowControl w:val="0"/>
        <w:autoSpaceDE w:val="0"/>
        <w:autoSpaceDN w:val="0"/>
        <w:adjustRightInd w:val="0"/>
        <w:ind w:left="2160" w:hanging="720"/>
      </w:pPr>
      <w:r>
        <w:t>1)</w:t>
      </w:r>
      <w:r>
        <w:tab/>
        <w:t xml:space="preserve">Have maximum theoretical emissions of 91 Mg (100 tons) or more per calendar year of VOM if no air pollution control equipment were used, and </w:t>
      </w:r>
    </w:p>
    <w:p w:rsidR="008F64C8" w:rsidRDefault="008F64C8" w:rsidP="009016CC">
      <w:pPr>
        <w:widowControl w:val="0"/>
        <w:autoSpaceDE w:val="0"/>
        <w:autoSpaceDN w:val="0"/>
        <w:adjustRightInd w:val="0"/>
        <w:ind w:left="2160" w:hanging="720"/>
      </w:pPr>
    </w:p>
    <w:p w:rsidR="009016CC" w:rsidRDefault="009016CC" w:rsidP="009016CC">
      <w:pPr>
        <w:widowControl w:val="0"/>
        <w:autoSpaceDE w:val="0"/>
        <w:autoSpaceDN w:val="0"/>
        <w:adjustRightInd w:val="0"/>
        <w:ind w:left="2160" w:hanging="720"/>
      </w:pPr>
      <w:r>
        <w:t>2)</w:t>
      </w:r>
      <w:r>
        <w:tab/>
        <w:t xml:space="preserve">Are not limited to less than 91 Mg (100 tons) of VOM emissions per calendar year in the absence of air pollution control equipment, through production or capacity limitations contained in a federally enforceable permit or a SIP revision. </w:t>
      </w:r>
    </w:p>
    <w:p w:rsidR="008F64C8" w:rsidRDefault="008F64C8" w:rsidP="009016CC">
      <w:pPr>
        <w:widowControl w:val="0"/>
        <w:autoSpaceDE w:val="0"/>
        <w:autoSpaceDN w:val="0"/>
        <w:adjustRightInd w:val="0"/>
        <w:ind w:left="1440" w:hanging="720"/>
      </w:pPr>
    </w:p>
    <w:p w:rsidR="009016CC" w:rsidRDefault="009016CC" w:rsidP="009016CC">
      <w:pPr>
        <w:widowControl w:val="0"/>
        <w:autoSpaceDE w:val="0"/>
        <w:autoSpaceDN w:val="0"/>
        <w:adjustRightInd w:val="0"/>
        <w:ind w:left="1440" w:hanging="720"/>
      </w:pPr>
      <w:r>
        <w:t>b)</w:t>
      </w:r>
      <w:r>
        <w:tab/>
        <w:t xml:space="preserve">If a source ceases to fulfill the criteria of subsection (a) of this Section, the requirements of this Subpart shall continue to apply to an emission unit which was ever subject to the control requirements of Section 219.986 of this Part. </w:t>
      </w:r>
    </w:p>
    <w:p w:rsidR="008F64C8" w:rsidRDefault="008F64C8" w:rsidP="009016CC">
      <w:pPr>
        <w:widowControl w:val="0"/>
        <w:autoSpaceDE w:val="0"/>
        <w:autoSpaceDN w:val="0"/>
        <w:adjustRightInd w:val="0"/>
        <w:ind w:left="1440" w:hanging="720"/>
      </w:pPr>
    </w:p>
    <w:p w:rsidR="009016CC" w:rsidRDefault="009016CC" w:rsidP="009016CC">
      <w:pPr>
        <w:widowControl w:val="0"/>
        <w:autoSpaceDE w:val="0"/>
        <w:autoSpaceDN w:val="0"/>
        <w:adjustRightInd w:val="0"/>
        <w:ind w:left="1440" w:hanging="720"/>
      </w:pPr>
      <w:r>
        <w:t>c)</w:t>
      </w:r>
      <w:r>
        <w:tab/>
        <w:t xml:space="preserve">No limits under this Subpart shall apply to emission units with emissions of VOM to the atmosphere less than or equal to 2.3 Mg (2.5 tons) per calendar year if the total emissions from such emission unit not complying with Section 219.986 of this Part does not exceed 4.5 Mg (5.0 tons) per calendar year. </w:t>
      </w:r>
    </w:p>
    <w:p w:rsidR="008F64C8" w:rsidRDefault="008F64C8" w:rsidP="009016CC">
      <w:pPr>
        <w:widowControl w:val="0"/>
        <w:autoSpaceDE w:val="0"/>
        <w:autoSpaceDN w:val="0"/>
        <w:adjustRightInd w:val="0"/>
        <w:ind w:left="1440" w:hanging="720"/>
      </w:pPr>
    </w:p>
    <w:p w:rsidR="009016CC" w:rsidRDefault="009016CC" w:rsidP="009016CC">
      <w:pPr>
        <w:widowControl w:val="0"/>
        <w:autoSpaceDE w:val="0"/>
        <w:autoSpaceDN w:val="0"/>
        <w:adjustRightInd w:val="0"/>
        <w:ind w:left="1440" w:hanging="720"/>
      </w:pPr>
      <w:r>
        <w:t>d)</w:t>
      </w:r>
      <w:r>
        <w:tab/>
        <w:t xml:space="preserve">For the purposes of this Subpart, an emission unit shall be considered regulated by a Subpart if it is subject to the limits of that Subpart.  An emission unit is not considered regulated by a Subpart if it is not subject to the limits of that Subpart, e.g., the emission unit is covered by an exemption in the Subpart or the applicability criteria of the Subpart are not met. </w:t>
      </w:r>
    </w:p>
    <w:p w:rsidR="008F64C8" w:rsidRDefault="008F64C8" w:rsidP="009016CC">
      <w:pPr>
        <w:widowControl w:val="0"/>
        <w:autoSpaceDE w:val="0"/>
        <w:autoSpaceDN w:val="0"/>
        <w:adjustRightInd w:val="0"/>
        <w:ind w:left="1440" w:hanging="720"/>
      </w:pPr>
    </w:p>
    <w:p w:rsidR="009016CC" w:rsidRDefault="009016CC" w:rsidP="009016CC">
      <w:pPr>
        <w:widowControl w:val="0"/>
        <w:autoSpaceDE w:val="0"/>
        <w:autoSpaceDN w:val="0"/>
        <w:adjustRightInd w:val="0"/>
        <w:ind w:left="1440" w:hanging="720"/>
      </w:pPr>
      <w:r>
        <w:t>e)</w:t>
      </w:r>
      <w:r>
        <w:tab/>
        <w:t xml:space="preserve">The control requirements in Subpart TT shall not apply to sewage treatment plants; vegetable oil extraction and processing; coke ovens (including by-product recovery); fuel combustion units; bakeries; barge loading facilities; jet engine test cells; production of polystyrene foam insulation board including storage and extrusion of scrap where blowing agent is added to the polystyrene resin at the source, but not including blending and preliminary expansion of resin prior to molding where a blowing agent is incorporated into the polystyrene resin by the producer of the resin; production of polystyrene or polyethylene foam packaging not including blending and preliminary expansion of resin prior to molding where blowing agent is incorporated into the polystyrene resin by the producer of the resin; and not including storage and extrusion of scrap where blowing agent is added to the polystyrene resin at the source; and iron and steel production. </w:t>
      </w:r>
    </w:p>
    <w:p w:rsidR="009016CC" w:rsidRDefault="009016CC" w:rsidP="009016CC">
      <w:pPr>
        <w:widowControl w:val="0"/>
        <w:autoSpaceDE w:val="0"/>
        <w:autoSpaceDN w:val="0"/>
        <w:adjustRightInd w:val="0"/>
        <w:ind w:left="1440" w:hanging="720"/>
      </w:pPr>
    </w:p>
    <w:p w:rsidR="009016CC" w:rsidRDefault="009016CC" w:rsidP="009016CC">
      <w:pPr>
        <w:widowControl w:val="0"/>
        <w:autoSpaceDE w:val="0"/>
        <w:autoSpaceDN w:val="0"/>
        <w:adjustRightInd w:val="0"/>
        <w:ind w:left="1440" w:hanging="720"/>
      </w:pPr>
      <w:r>
        <w:t xml:space="preserve">(Source:  Amended at 19 Ill. Reg. 6958, effective May 9, 1995) </w:t>
      </w:r>
    </w:p>
    <w:sectPr w:rsidR="009016CC" w:rsidSect="009016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6CC"/>
    <w:rsid w:val="005C3366"/>
    <w:rsid w:val="008F64C8"/>
    <w:rsid w:val="009016CC"/>
    <w:rsid w:val="00A44D45"/>
    <w:rsid w:val="00A52D33"/>
    <w:rsid w:val="00FE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