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06F" w:rsidRDefault="00A1206F" w:rsidP="00A1206F">
      <w:bookmarkStart w:id="0" w:name="_GoBack"/>
      <w:bookmarkEnd w:id="0"/>
    </w:p>
    <w:p w:rsidR="00A1206F" w:rsidRPr="00A1206F" w:rsidRDefault="00A1206F" w:rsidP="00A1206F">
      <w:pPr>
        <w:rPr>
          <w:b/>
        </w:rPr>
      </w:pPr>
      <w:r w:rsidRPr="00A1206F">
        <w:rPr>
          <w:b/>
        </w:rPr>
        <w:t>Section 219.904  Recordkeeping and Reporting Requirements</w:t>
      </w:r>
    </w:p>
    <w:p w:rsidR="00A1206F" w:rsidRPr="00A1206F" w:rsidRDefault="00A1206F" w:rsidP="00A1206F"/>
    <w:p w:rsidR="00A1206F" w:rsidRPr="00A1206F" w:rsidRDefault="00A1206F" w:rsidP="00A1206F">
      <w:pPr>
        <w:ind w:left="1440" w:hanging="720"/>
      </w:pPr>
      <w:r w:rsidRPr="00A1206F">
        <w:t>a)</w:t>
      </w:r>
      <w:r w:rsidRPr="00A1206F">
        <w:tab/>
        <w:t>The owner or operator of a source exempt from the limitations of this Subpart because of the criteria in Section 219.900(a) of this Subpart shall comply with the following:</w:t>
      </w:r>
    </w:p>
    <w:p w:rsidR="00A1206F" w:rsidRPr="00A1206F" w:rsidRDefault="00A1206F" w:rsidP="00A1206F"/>
    <w:p w:rsidR="00A1206F" w:rsidRPr="00A1206F" w:rsidRDefault="00A1206F" w:rsidP="00A1206F">
      <w:pPr>
        <w:ind w:left="2160" w:hanging="720"/>
      </w:pPr>
      <w:r w:rsidRPr="00A1206F">
        <w:t>1)</w:t>
      </w:r>
      <w:r w:rsidRPr="00A1206F">
        <w:tab/>
        <w:t>By May 1, 201</w:t>
      </w:r>
      <w:r w:rsidR="007A4F64">
        <w:t>2</w:t>
      </w:r>
      <w:r w:rsidRPr="00A1206F">
        <w:t>, or upon initial start-up of the source, whichever is later, submit a certification to the Agency that includes:</w:t>
      </w:r>
    </w:p>
    <w:p w:rsidR="00A1206F" w:rsidRPr="00A1206F" w:rsidRDefault="00A1206F" w:rsidP="00A1206F"/>
    <w:p w:rsidR="00A1206F" w:rsidRPr="00A1206F" w:rsidRDefault="00A1206F" w:rsidP="00A1206F">
      <w:pPr>
        <w:ind w:left="2880" w:hanging="720"/>
      </w:pPr>
      <w:r w:rsidRPr="00A1206F">
        <w:t>A)</w:t>
      </w:r>
      <w:r w:rsidRPr="00A1206F">
        <w:tab/>
        <w:t>A declaration that the source is exempt from the requirements of this Section because of the criteria in Section 219.900(a);</w:t>
      </w:r>
    </w:p>
    <w:p w:rsidR="00A1206F" w:rsidRPr="00A1206F" w:rsidRDefault="00A1206F" w:rsidP="00A1206F"/>
    <w:p w:rsidR="00A1206F" w:rsidRPr="00A1206F" w:rsidRDefault="00A1206F" w:rsidP="00A1206F">
      <w:pPr>
        <w:ind w:left="2880" w:hanging="720"/>
      </w:pPr>
      <w:r w:rsidRPr="00A1206F">
        <w:t>B)</w:t>
      </w:r>
      <w:r w:rsidRPr="00A1206F">
        <w:tab/>
        <w:t xml:space="preserve">Calculations </w:t>
      </w:r>
      <w:r w:rsidR="002C2F0B">
        <w:t xml:space="preserve">that </w:t>
      </w:r>
      <w:r w:rsidRPr="00A1206F">
        <w:t>demonstrate that combined emissions of VOM from miscellaneous industrial adhesive application operations at the source, including related cleaning activities, never equal or exceed 6.8 kg/day (15 lbs/day), in the absence of air pollution control equipment.  To calculate daily emissions of VOM, the owner or operator shall determine the monthly emissions of VOM from miscellaneous industrial adhesive application operations at the source (including related cleaning activities) and divide this amount by the number of days during that calendar month that miscellaneous industrial adhesive application operations at the source were in operation;</w:t>
      </w:r>
    </w:p>
    <w:p w:rsidR="00A1206F" w:rsidRDefault="00A1206F" w:rsidP="00A1206F"/>
    <w:p w:rsidR="00AC35D4" w:rsidRDefault="00AC35D4" w:rsidP="00AC35D4">
      <w:pPr>
        <w:ind w:left="2160" w:hanging="720"/>
      </w:pPr>
      <w:r>
        <w:t>2)</w:t>
      </w:r>
      <w:r>
        <w:tab/>
        <w:t>Collect and record the following information each month for each miscellaneous industrial adhesive application operation, maintain the information at the source for a period of three years, and provide the information to the Agency upon request</w:t>
      </w:r>
      <w:r w:rsidR="003D3DB6">
        <w:t>:</w:t>
      </w:r>
    </w:p>
    <w:p w:rsidR="00AC35D4" w:rsidRDefault="00AC35D4" w:rsidP="00AC35D4"/>
    <w:p w:rsidR="00AC35D4" w:rsidRDefault="00AC35D4" w:rsidP="00AC35D4">
      <w:pPr>
        <w:ind w:left="2880" w:hanging="720"/>
      </w:pPr>
      <w:r>
        <w:t>A)</w:t>
      </w:r>
      <w:r>
        <w:tab/>
        <w:t>The name and identification number of each adhesive as applied by each miscellaneous industrial adhesive application operation; and</w:t>
      </w:r>
    </w:p>
    <w:p w:rsidR="00AC35D4" w:rsidRDefault="00AC35D4" w:rsidP="00AC35D4"/>
    <w:p w:rsidR="00AC35D4" w:rsidRDefault="00AC35D4" w:rsidP="00AC35D4">
      <w:pPr>
        <w:ind w:left="2880" w:hanging="720"/>
      </w:pPr>
      <w:r>
        <w:t>B)</w:t>
      </w:r>
      <w:r>
        <w:tab/>
        <w:t>The weight of VOM per volume and the volume of each adhesive (minus water and any compounds which are specifically exempted from the definition of VOM) as applied each month by each miscellaneous industrial adhesive application operation;</w:t>
      </w:r>
    </w:p>
    <w:p w:rsidR="00AC35D4" w:rsidRDefault="00AC35D4" w:rsidP="00AC35D4"/>
    <w:p w:rsidR="00A1206F" w:rsidRPr="00A1206F" w:rsidRDefault="00AC35D4" w:rsidP="00A1206F">
      <w:pPr>
        <w:ind w:left="2160" w:hanging="720"/>
      </w:pPr>
      <w:r>
        <w:t>3</w:t>
      </w:r>
      <w:r w:rsidR="00A1206F" w:rsidRPr="00A1206F">
        <w:t>)</w:t>
      </w:r>
      <w:r w:rsidR="00A1206F" w:rsidRPr="00A1206F">
        <w:tab/>
        <w:t xml:space="preserve">Notify the Agency of any record that shows that the combined emissions of VOM from miscellaneous industrial adhesive application operations at the source, including related cleaning activities, ever equal or exceed 6.8 kg/day (15 lbs/day), in the absence of air pollution control equipment, within 30 days after the event occurs, and provide copies of </w:t>
      </w:r>
      <w:r w:rsidR="002C2F0B">
        <w:t xml:space="preserve">those </w:t>
      </w:r>
      <w:r w:rsidR="00A1206F" w:rsidRPr="00A1206F">
        <w:t xml:space="preserve">records upon request by the Agency.  </w:t>
      </w:r>
    </w:p>
    <w:p w:rsidR="00A1206F" w:rsidRPr="00A1206F" w:rsidRDefault="00A1206F" w:rsidP="00A1206F"/>
    <w:p w:rsidR="00A1206F" w:rsidRPr="00A1206F" w:rsidRDefault="00A1206F" w:rsidP="00A1206F">
      <w:pPr>
        <w:ind w:firstLine="720"/>
      </w:pPr>
      <w:r w:rsidRPr="00A1206F">
        <w:t>b)</w:t>
      </w:r>
      <w:r w:rsidRPr="00A1206F">
        <w:tab/>
        <w:t>All sources subject to the requirements of this Subpart shall:</w:t>
      </w:r>
    </w:p>
    <w:p w:rsidR="00A1206F" w:rsidRPr="00A1206F" w:rsidRDefault="00A1206F" w:rsidP="00A1206F"/>
    <w:p w:rsidR="00A1206F" w:rsidRPr="00A1206F" w:rsidRDefault="00A1206F" w:rsidP="00A1206F">
      <w:pPr>
        <w:ind w:left="2160" w:hanging="720"/>
      </w:pPr>
      <w:r w:rsidRPr="00A1206F">
        <w:t>1)</w:t>
      </w:r>
      <w:r w:rsidRPr="00A1206F">
        <w:tab/>
        <w:t>By May 1, 201</w:t>
      </w:r>
      <w:r w:rsidR="007A4F64">
        <w:t>2</w:t>
      </w:r>
      <w:r w:rsidRPr="00A1206F">
        <w:t>, or upon initial start-up of the source, whichever is later, submit a certification to the Agency that includes:</w:t>
      </w:r>
    </w:p>
    <w:p w:rsidR="00A1206F" w:rsidRPr="00A1206F" w:rsidRDefault="00A1206F" w:rsidP="00A1206F"/>
    <w:p w:rsidR="00A1206F" w:rsidRPr="00A1206F" w:rsidRDefault="00A1206F" w:rsidP="00A1206F">
      <w:pPr>
        <w:ind w:left="2880" w:hanging="720"/>
      </w:pPr>
      <w:r w:rsidRPr="00A1206F">
        <w:t>A)</w:t>
      </w:r>
      <w:r w:rsidRPr="00A1206F">
        <w:tab/>
        <w:t>Identification of each subject adhesive application operation as of the date of certification;</w:t>
      </w:r>
    </w:p>
    <w:p w:rsidR="00A1206F" w:rsidRPr="00A1206F" w:rsidRDefault="00A1206F" w:rsidP="00A1206F"/>
    <w:p w:rsidR="00A1206F" w:rsidRPr="00A1206F" w:rsidRDefault="00A1206F" w:rsidP="00A1206F">
      <w:pPr>
        <w:ind w:left="2880" w:hanging="720"/>
      </w:pPr>
      <w:r w:rsidRPr="00A1206F">
        <w:t>B)</w:t>
      </w:r>
      <w:r w:rsidRPr="00A1206F">
        <w:tab/>
        <w:t>A declaration that all subject adhesive application operations are in compliance with the requirements of this Subpart;</w:t>
      </w:r>
    </w:p>
    <w:p w:rsidR="00A1206F" w:rsidRPr="00A1206F" w:rsidRDefault="00A1206F" w:rsidP="00A1206F"/>
    <w:p w:rsidR="00A1206F" w:rsidRPr="00A1206F" w:rsidRDefault="00A1206F" w:rsidP="00A1206F">
      <w:pPr>
        <w:ind w:left="2880" w:hanging="720"/>
      </w:pPr>
      <w:r w:rsidRPr="00A1206F">
        <w:t>C)</w:t>
      </w:r>
      <w:r w:rsidRPr="00A1206F">
        <w:tab/>
        <w:t>The limitation with which each subject adhesive application operation will comply (i.e., the VOM content limitation, the daily weighted averaging alternative, or the emissions control system alternative);</w:t>
      </w:r>
    </w:p>
    <w:p w:rsidR="00A1206F" w:rsidRPr="00A1206F" w:rsidRDefault="00A1206F" w:rsidP="00A1206F"/>
    <w:p w:rsidR="00A1206F" w:rsidRPr="00A1206F" w:rsidRDefault="00A1206F" w:rsidP="00A1206F">
      <w:pPr>
        <w:ind w:left="2880" w:hanging="720"/>
      </w:pPr>
      <w:r w:rsidRPr="00A1206F">
        <w:t>D)</w:t>
      </w:r>
      <w:r w:rsidRPr="00A1206F">
        <w:tab/>
        <w:t>Initial documentation that each subject adhesive application operation will comply with the applicable limitation, including copies of manufacturer's specifications, test results (if any), formulation data, and calculations;</w:t>
      </w:r>
    </w:p>
    <w:p w:rsidR="00A1206F" w:rsidRPr="00A1206F" w:rsidRDefault="00A1206F" w:rsidP="00A1206F"/>
    <w:p w:rsidR="00A1206F" w:rsidRPr="00A1206F" w:rsidRDefault="00A1206F" w:rsidP="002804BC">
      <w:pPr>
        <w:ind w:left="2880" w:hanging="720"/>
      </w:pPr>
      <w:r w:rsidRPr="00A1206F">
        <w:t>E)</w:t>
      </w:r>
      <w:r w:rsidRPr="00A1206F">
        <w:tab/>
        <w:t>Identification of the methods that will be used to demonstrate continuing compliance with the applicable limitations;</w:t>
      </w:r>
    </w:p>
    <w:p w:rsidR="00A1206F" w:rsidRPr="00A1206F" w:rsidRDefault="00A1206F" w:rsidP="00A1206F"/>
    <w:p w:rsidR="00A1206F" w:rsidRPr="00A1206F" w:rsidRDefault="00A1206F" w:rsidP="00A1206F">
      <w:pPr>
        <w:ind w:left="2880" w:hanging="720"/>
      </w:pPr>
      <w:r w:rsidRPr="00A1206F">
        <w:t>F)</w:t>
      </w:r>
      <w:r w:rsidRPr="00A1206F">
        <w:tab/>
        <w:t xml:space="preserve">A description of the practices and procedures that the source will follow to ensure compliance with the limitations in Section 219.901(f) of this Subpart; </w:t>
      </w:r>
    </w:p>
    <w:p w:rsidR="00A1206F" w:rsidRPr="00A1206F" w:rsidRDefault="00A1206F" w:rsidP="00A1206F"/>
    <w:p w:rsidR="00A1206F" w:rsidRPr="00A1206F" w:rsidRDefault="00A1206F" w:rsidP="00A1206F">
      <w:pPr>
        <w:ind w:left="2880" w:hanging="720"/>
      </w:pPr>
      <w:r w:rsidRPr="00A1206F">
        <w:t>G)</w:t>
      </w:r>
      <w:r w:rsidRPr="00A1206F">
        <w:tab/>
        <w:t>A description of each adhesive application operation exempt pursuant to Section 219.900(b)(2) of this Subpart, if any; and</w:t>
      </w:r>
    </w:p>
    <w:p w:rsidR="00A1206F" w:rsidRPr="00A1206F" w:rsidRDefault="00A1206F" w:rsidP="00A1206F"/>
    <w:p w:rsidR="00A1206F" w:rsidRPr="00A1206F" w:rsidRDefault="00A1206F" w:rsidP="00A1206F">
      <w:pPr>
        <w:ind w:left="2880" w:hanging="720"/>
      </w:pPr>
      <w:r w:rsidRPr="00A1206F">
        <w:t>H)</w:t>
      </w:r>
      <w:r w:rsidRPr="00A1206F">
        <w:tab/>
        <w:t>The application methods used by each subject adhesive application operation</w:t>
      </w:r>
      <w:r w:rsidR="002804BC">
        <w:t>;</w:t>
      </w:r>
    </w:p>
    <w:p w:rsidR="00A1206F" w:rsidRPr="00A1206F" w:rsidRDefault="00A1206F" w:rsidP="00A1206F"/>
    <w:p w:rsidR="00A1206F" w:rsidRPr="00A1206F" w:rsidRDefault="00A1206F" w:rsidP="00A1206F">
      <w:pPr>
        <w:ind w:left="2160" w:hanging="720"/>
      </w:pPr>
      <w:r w:rsidRPr="00A1206F">
        <w:t>2)</w:t>
      </w:r>
      <w:r w:rsidRPr="00A1206F">
        <w:tab/>
        <w:t xml:space="preserve">At least 30 calendar days before changing the method of compliance </w:t>
      </w:r>
      <w:r w:rsidR="002C2F0B">
        <w:t xml:space="preserve">in accordance with </w:t>
      </w:r>
      <w:r w:rsidRPr="00A1206F">
        <w:t xml:space="preserve">Section 219.901(b), (c), and (d), notify the Agency in writing of </w:t>
      </w:r>
      <w:r w:rsidR="002C2F0B">
        <w:t xml:space="preserve">the </w:t>
      </w:r>
      <w:r w:rsidRPr="00A1206F">
        <w:t xml:space="preserve">change.  </w:t>
      </w:r>
      <w:r w:rsidR="002C2F0B">
        <w:t xml:space="preserve">The </w:t>
      </w:r>
      <w:r w:rsidRPr="00A1206F">
        <w:t xml:space="preserve">notification shall include a demonstration of compliance with the newly applicable subsection;  </w:t>
      </w:r>
    </w:p>
    <w:p w:rsidR="00A1206F" w:rsidRPr="00A1206F" w:rsidRDefault="00A1206F" w:rsidP="00A1206F"/>
    <w:p w:rsidR="00A1206F" w:rsidRPr="00A1206F" w:rsidRDefault="00A1206F" w:rsidP="00A1206F">
      <w:pPr>
        <w:ind w:left="2160" w:hanging="720"/>
      </w:pPr>
      <w:r w:rsidRPr="00A1206F">
        <w:t>3)</w:t>
      </w:r>
      <w:r w:rsidRPr="00A1206F">
        <w:tab/>
        <w:t>Notify the Agency in writing of any violation of the requirements of this Subpart within 30 days following the occurrence of the violation and provide records documenting the violation upon request by the Agency;</w:t>
      </w:r>
    </w:p>
    <w:p w:rsidR="00A1206F" w:rsidRPr="00A1206F" w:rsidRDefault="00A1206F" w:rsidP="00A1206F"/>
    <w:p w:rsidR="00A1206F" w:rsidRPr="00A1206F" w:rsidRDefault="00A1206F" w:rsidP="00A1206F">
      <w:pPr>
        <w:ind w:left="2160" w:hanging="720"/>
      </w:pPr>
      <w:r w:rsidRPr="00A1206F">
        <w:t>4)</w:t>
      </w:r>
      <w:r w:rsidRPr="00A1206F">
        <w:tab/>
        <w:t xml:space="preserve">Retain all records required by this Section for at least three years and make </w:t>
      </w:r>
      <w:r w:rsidR="002C2F0B">
        <w:t xml:space="preserve">those </w:t>
      </w:r>
      <w:r w:rsidRPr="00A1206F">
        <w:t>records available to the Agency upon request.</w:t>
      </w:r>
    </w:p>
    <w:p w:rsidR="00A1206F" w:rsidRPr="00A1206F" w:rsidRDefault="00A1206F" w:rsidP="00A1206F"/>
    <w:p w:rsidR="00A1206F" w:rsidRPr="00A1206F" w:rsidRDefault="00A1206F" w:rsidP="00A1206F">
      <w:pPr>
        <w:ind w:left="1440" w:hanging="720"/>
      </w:pPr>
      <w:r w:rsidRPr="00A1206F">
        <w:t>c)</w:t>
      </w:r>
      <w:r w:rsidRPr="00A1206F">
        <w:tab/>
        <w:t xml:space="preserve">The owner or operator of an adhesive application operation subject to the </w:t>
      </w:r>
      <w:r w:rsidRPr="00A1206F">
        <w:lastRenderedPageBreak/>
        <w:t>limitations of Section 219.901 of this Subpart and complying by means of Section 219.901(b) shall comply with the following</w:t>
      </w:r>
      <w:r w:rsidR="002804BC">
        <w:t>:</w:t>
      </w:r>
    </w:p>
    <w:p w:rsidR="00A1206F" w:rsidRPr="00A1206F" w:rsidRDefault="00A1206F" w:rsidP="00A1206F"/>
    <w:p w:rsidR="00A1206F" w:rsidRPr="00A1206F" w:rsidRDefault="00A1206F" w:rsidP="00A1206F">
      <w:pPr>
        <w:ind w:left="2160" w:hanging="720"/>
      </w:pPr>
      <w:r w:rsidRPr="00A1206F">
        <w:t>1)</w:t>
      </w:r>
      <w:r w:rsidRPr="00A1206F">
        <w:tab/>
        <w:t>By May 1, 201</w:t>
      </w:r>
      <w:r w:rsidR="007A4F64">
        <w:t>2</w:t>
      </w:r>
      <w:r w:rsidRPr="00A1206F">
        <w:t xml:space="preserve">, or upon the initial start-up date, whichever is later, submit a certification to the Agency that includes the name, identification number, and VOM content of each adhesive as applied by each subject adhesive application operation; </w:t>
      </w:r>
    </w:p>
    <w:p w:rsidR="00A1206F" w:rsidRPr="00A1206F" w:rsidRDefault="00A1206F" w:rsidP="00A1206F"/>
    <w:p w:rsidR="00A1206F" w:rsidRDefault="00A1206F" w:rsidP="00A1206F">
      <w:pPr>
        <w:ind w:left="2160" w:hanging="720"/>
      </w:pPr>
      <w:r w:rsidRPr="00A1206F">
        <w:t>2)</w:t>
      </w:r>
      <w:r w:rsidRPr="00A1206F">
        <w:tab/>
        <w:t>Collect and record the name, identification number, and VOM content of each adhesive as applied each day by each adhesive application operation complying with Section 219.901(b).</w:t>
      </w:r>
    </w:p>
    <w:p w:rsidR="00A1206F" w:rsidRPr="00A1206F" w:rsidRDefault="00A1206F" w:rsidP="00A1206F">
      <w:pPr>
        <w:ind w:left="2160" w:hanging="720"/>
      </w:pPr>
    </w:p>
    <w:p w:rsidR="00A1206F" w:rsidRPr="00A1206F" w:rsidRDefault="00A1206F" w:rsidP="00A1206F">
      <w:pPr>
        <w:ind w:left="1440" w:hanging="720"/>
      </w:pPr>
      <w:r w:rsidRPr="00A1206F">
        <w:t>d)</w:t>
      </w:r>
      <w:r w:rsidRPr="00A1206F">
        <w:tab/>
        <w:t>The owner or operator of an adhesive application operation subject to the limitations of Section 219.901 of this Subpart and complying by means of Section 219.901(c) shall comply with the following</w:t>
      </w:r>
      <w:r w:rsidR="002804BC">
        <w:t>:</w:t>
      </w:r>
    </w:p>
    <w:p w:rsidR="00A1206F" w:rsidRPr="00A1206F" w:rsidRDefault="00A1206F" w:rsidP="00A1206F"/>
    <w:p w:rsidR="00A1206F" w:rsidRPr="00A1206F" w:rsidRDefault="00A1206F" w:rsidP="00A1206F">
      <w:pPr>
        <w:ind w:left="2160" w:hanging="720"/>
      </w:pPr>
      <w:r w:rsidRPr="00A1206F">
        <w:t>1)</w:t>
      </w:r>
      <w:r w:rsidRPr="00A1206F">
        <w:tab/>
        <w:t>By May 1, 201</w:t>
      </w:r>
      <w:r w:rsidR="007A4F64">
        <w:t>2</w:t>
      </w:r>
      <w:r w:rsidRPr="00A1206F">
        <w:t xml:space="preserve">, or upon initial start-up, whichever is later, submit a certification to the Agency that includes the name, identification number, and VOM content of each adhesive as applied by each subject adhesive application operation; </w:t>
      </w:r>
    </w:p>
    <w:p w:rsidR="00A1206F" w:rsidRPr="00A1206F" w:rsidRDefault="00A1206F" w:rsidP="00A1206F"/>
    <w:p w:rsidR="00A1206F" w:rsidRPr="00A1206F" w:rsidRDefault="00A1206F" w:rsidP="00A1206F">
      <w:pPr>
        <w:ind w:left="2160" w:hanging="720"/>
      </w:pPr>
      <w:r w:rsidRPr="00A1206F">
        <w:t>2)</w:t>
      </w:r>
      <w:r w:rsidRPr="00A1206F">
        <w:tab/>
        <w:t>Collect and record the following information each day for each adhesive application operation complying by means of Section 219.901(c):</w:t>
      </w:r>
    </w:p>
    <w:p w:rsidR="00A1206F" w:rsidRPr="00A1206F" w:rsidRDefault="00A1206F" w:rsidP="00A1206F"/>
    <w:p w:rsidR="00A1206F" w:rsidRPr="00A1206F" w:rsidRDefault="00A1206F" w:rsidP="00A1206F">
      <w:pPr>
        <w:ind w:left="2880" w:hanging="720"/>
      </w:pPr>
      <w:r w:rsidRPr="00A1206F">
        <w:t>A)</w:t>
      </w:r>
      <w:r w:rsidRPr="00A1206F">
        <w:tab/>
        <w:t>The name, identification number, VOM content</w:t>
      </w:r>
      <w:r w:rsidR="007C0303">
        <w:t>, and volume</w:t>
      </w:r>
      <w:r w:rsidRPr="00A1206F">
        <w:t xml:space="preserve"> of each adhesive as applied each day by each subject adhesive application operation;</w:t>
      </w:r>
    </w:p>
    <w:p w:rsidR="00A1206F" w:rsidRPr="00A1206F" w:rsidRDefault="00A1206F" w:rsidP="00A1206F"/>
    <w:p w:rsidR="00A1206F" w:rsidRPr="00A1206F" w:rsidRDefault="00A1206F" w:rsidP="00A1206F">
      <w:pPr>
        <w:ind w:left="2880" w:hanging="720"/>
      </w:pPr>
      <w:r w:rsidRPr="00A1206F">
        <w:t>B)</w:t>
      </w:r>
      <w:r w:rsidRPr="00A1206F">
        <w:tab/>
        <w:t>The daily weighted average VOM content of all adhesives as applied by each subject adhesive application operation.</w:t>
      </w:r>
    </w:p>
    <w:p w:rsidR="00A1206F" w:rsidRPr="00A1206F" w:rsidRDefault="00A1206F" w:rsidP="00A1206F"/>
    <w:p w:rsidR="00A1206F" w:rsidRPr="00A1206F" w:rsidRDefault="00A1206F" w:rsidP="00A1206F">
      <w:pPr>
        <w:ind w:left="1440" w:hanging="720"/>
      </w:pPr>
      <w:r w:rsidRPr="00A1206F">
        <w:t>e)</w:t>
      </w:r>
      <w:r w:rsidRPr="00A1206F">
        <w:tab/>
        <w:t xml:space="preserve">The owner or operator of an adhesive application operation subject to the requirements of Section 219.901 of this Subpart and complying by means of Section 219.901(d) shall:  </w:t>
      </w:r>
    </w:p>
    <w:p w:rsidR="00A1206F" w:rsidRPr="00A1206F" w:rsidRDefault="00A1206F" w:rsidP="00A1206F"/>
    <w:p w:rsidR="00A1206F" w:rsidRPr="00A1206F" w:rsidRDefault="00A1206F" w:rsidP="00A1206F">
      <w:pPr>
        <w:ind w:left="2160" w:hanging="720"/>
      </w:pPr>
      <w:r w:rsidRPr="00A1206F">
        <w:t>1)</w:t>
      </w:r>
      <w:r w:rsidRPr="00A1206F">
        <w:tab/>
        <w:t>By May 1, 201</w:t>
      </w:r>
      <w:r w:rsidR="007A4F64">
        <w:t>2</w:t>
      </w:r>
      <w:r w:rsidRPr="00A1206F">
        <w:t>, or upon the initial start-up date, whichever is later, and upon initial start-up of a new control device, submit a certification to the Agency that includes the following:</w:t>
      </w:r>
    </w:p>
    <w:p w:rsidR="00A1206F" w:rsidRPr="00A1206F" w:rsidRDefault="00A1206F" w:rsidP="00A1206F"/>
    <w:p w:rsidR="00A1206F" w:rsidRPr="00A1206F" w:rsidRDefault="00A1206F" w:rsidP="00A1206F">
      <w:pPr>
        <w:ind w:left="2880" w:hanging="720"/>
      </w:pPr>
      <w:r w:rsidRPr="00A1206F">
        <w:t>A)</w:t>
      </w:r>
      <w:r w:rsidRPr="00A1206F">
        <w:tab/>
        <w:t>The type of afterburner or other approved control device used to comply with the requirements of Section 219.901(d);</w:t>
      </w:r>
    </w:p>
    <w:p w:rsidR="00A1206F" w:rsidRPr="00A1206F" w:rsidRDefault="00A1206F" w:rsidP="00A1206F"/>
    <w:p w:rsidR="00A1206F" w:rsidRPr="00A1206F" w:rsidRDefault="00A1206F" w:rsidP="00A1206F">
      <w:pPr>
        <w:ind w:left="2880" w:hanging="720"/>
      </w:pPr>
      <w:r w:rsidRPr="00A1206F">
        <w:t>B)</w:t>
      </w:r>
      <w:r w:rsidRPr="00A1206F">
        <w:tab/>
        <w:t>The results of all tests and calculations necessary to demonstrate compliance with the control requirements of Section 219.901(d); and</w:t>
      </w:r>
    </w:p>
    <w:p w:rsidR="00A1206F" w:rsidRPr="00A1206F" w:rsidRDefault="00A1206F" w:rsidP="00A1206F"/>
    <w:p w:rsidR="00A1206F" w:rsidRPr="00A1206F" w:rsidRDefault="00A1206F" w:rsidP="00A1206F">
      <w:pPr>
        <w:ind w:left="2880" w:hanging="720"/>
      </w:pPr>
      <w:r w:rsidRPr="00A1206F">
        <w:t>C)</w:t>
      </w:r>
      <w:r w:rsidRPr="00A1206F">
        <w:tab/>
        <w:t>A declaration that the monitoring equipment required under Section 219.903 of this Subpart has been properly installed and calibrated according to manufacturer's specifications;</w:t>
      </w:r>
    </w:p>
    <w:p w:rsidR="00A1206F" w:rsidRPr="00A1206F" w:rsidRDefault="00A1206F" w:rsidP="00A1206F"/>
    <w:p w:rsidR="00A1206F" w:rsidRPr="00A1206F" w:rsidRDefault="00A1206F" w:rsidP="00A1206F">
      <w:pPr>
        <w:ind w:left="2160" w:hanging="720"/>
      </w:pPr>
      <w:r w:rsidRPr="00A1206F">
        <w:t>2)</w:t>
      </w:r>
      <w:r w:rsidRPr="00A1206F">
        <w:tab/>
        <w:t>Within 90 days after conducting testing pursuant to Section 219.902 of this Subpart, submit to the Agency a copy of all test results</w:t>
      </w:r>
      <w:r w:rsidR="002C2F0B">
        <w:t>,</w:t>
      </w:r>
      <w:r w:rsidRPr="00A1206F">
        <w:t xml:space="preserve"> as well as a certification that includes the following:</w:t>
      </w:r>
    </w:p>
    <w:p w:rsidR="00A1206F" w:rsidRPr="00A1206F" w:rsidRDefault="00A1206F" w:rsidP="00A1206F"/>
    <w:p w:rsidR="00A1206F" w:rsidRPr="00A1206F" w:rsidRDefault="00A1206F" w:rsidP="00A1206F">
      <w:pPr>
        <w:ind w:left="2880" w:hanging="720"/>
      </w:pPr>
      <w:r w:rsidRPr="00A1206F">
        <w:t>A)</w:t>
      </w:r>
      <w:r w:rsidRPr="00A1206F">
        <w:tab/>
        <w:t xml:space="preserve">A declaration that all tests and calculations necessary to demonstrate whether the adhesive application operations </w:t>
      </w:r>
      <w:r w:rsidR="002804BC">
        <w:t>are</w:t>
      </w:r>
      <w:r w:rsidRPr="00A1206F">
        <w:t xml:space="preserve"> in compliance with Section 219.901(d) have been properly performed;</w:t>
      </w:r>
    </w:p>
    <w:p w:rsidR="00A1206F" w:rsidRPr="00A1206F" w:rsidRDefault="00A1206F" w:rsidP="00A1206F"/>
    <w:p w:rsidR="00A1206F" w:rsidRPr="00A1206F" w:rsidRDefault="00A1206F" w:rsidP="00A1206F">
      <w:pPr>
        <w:ind w:left="2880" w:hanging="720"/>
      </w:pPr>
      <w:r w:rsidRPr="00A1206F">
        <w:t>B)</w:t>
      </w:r>
      <w:r w:rsidRPr="00A1206F">
        <w:tab/>
        <w:t xml:space="preserve">A statement whether the adhesive application operations </w:t>
      </w:r>
      <w:r w:rsidR="002C2F0B">
        <w:t xml:space="preserve">are </w:t>
      </w:r>
      <w:r w:rsidRPr="00A1206F">
        <w:t xml:space="preserve">or </w:t>
      </w:r>
      <w:r w:rsidR="002C2F0B">
        <w:t xml:space="preserve">are </w:t>
      </w:r>
      <w:r w:rsidRPr="00A1206F">
        <w:t>not in compliance with Section 219.901(d); and</w:t>
      </w:r>
    </w:p>
    <w:p w:rsidR="00A1206F" w:rsidRPr="00A1206F" w:rsidRDefault="00A1206F" w:rsidP="00A1206F"/>
    <w:p w:rsidR="00A1206F" w:rsidRPr="00A1206F" w:rsidRDefault="00A1206F" w:rsidP="00A1206F">
      <w:pPr>
        <w:ind w:left="2880" w:hanging="720"/>
      </w:pPr>
      <w:r w:rsidRPr="00A1206F">
        <w:t>C)</w:t>
      </w:r>
      <w:r w:rsidRPr="00A1206F">
        <w:tab/>
        <w:t>The operating parameters of the afterburner or other approved control device during testing, as monitored in accordance with Section 219.903 of this Subpart;</w:t>
      </w:r>
    </w:p>
    <w:p w:rsidR="00A1206F" w:rsidRPr="00A1206F" w:rsidRDefault="00A1206F" w:rsidP="00A1206F"/>
    <w:p w:rsidR="00A1206F" w:rsidRPr="00A1206F" w:rsidRDefault="00A1206F" w:rsidP="00A1206F">
      <w:pPr>
        <w:ind w:left="2160" w:hanging="720"/>
      </w:pPr>
      <w:r w:rsidRPr="00A1206F">
        <w:t>3)</w:t>
      </w:r>
      <w:r w:rsidRPr="00A1206F">
        <w:tab/>
        <w:t>Collect and record daily the following information for each adhesive application operation subject to the requirements of Section 219.901(d):</w:t>
      </w:r>
    </w:p>
    <w:p w:rsidR="00A1206F" w:rsidRPr="00A1206F" w:rsidRDefault="00A1206F" w:rsidP="00A1206F"/>
    <w:p w:rsidR="00A1206F" w:rsidRPr="00A1206F" w:rsidRDefault="00A1206F" w:rsidP="00A1206F">
      <w:pPr>
        <w:ind w:left="2880" w:hanging="720"/>
      </w:pPr>
      <w:r w:rsidRPr="00A1206F">
        <w:t>A)</w:t>
      </w:r>
      <w:r w:rsidRPr="00A1206F">
        <w:tab/>
        <w:t>Afterburner or other approved control device monitoring data in accordance with Section 219.903 of this Subpart;</w:t>
      </w:r>
    </w:p>
    <w:p w:rsidR="00A1206F" w:rsidRPr="00A1206F" w:rsidRDefault="00A1206F" w:rsidP="00A1206F"/>
    <w:p w:rsidR="00A1206F" w:rsidRPr="00A1206F" w:rsidRDefault="00A1206F" w:rsidP="00A1206F">
      <w:pPr>
        <w:ind w:left="2880" w:hanging="720"/>
      </w:pPr>
      <w:r w:rsidRPr="00A1206F">
        <w:t>B)</w:t>
      </w:r>
      <w:r w:rsidRPr="00A1206F">
        <w:tab/>
        <w:t>A log of operating time for the afterburner or other approved control device, monitoring equipment, and the associated application unit; and</w:t>
      </w:r>
    </w:p>
    <w:p w:rsidR="00A1206F" w:rsidRPr="00A1206F" w:rsidRDefault="00A1206F" w:rsidP="00A1206F"/>
    <w:p w:rsidR="00A1206F" w:rsidRPr="00A1206F" w:rsidRDefault="00A1206F" w:rsidP="00A1206F">
      <w:pPr>
        <w:ind w:left="2880" w:hanging="720"/>
      </w:pPr>
      <w:r w:rsidRPr="00A1206F">
        <w:t>C)</w:t>
      </w:r>
      <w:r w:rsidRPr="00A1206F">
        <w:tab/>
        <w:t>A maintenance log for the afterburner or other approved control device and monitoring equipment detailing all routine and non-routine maintenance performed, including dates and duration of any outages.</w:t>
      </w:r>
    </w:p>
    <w:p w:rsidR="001C71C2" w:rsidRDefault="001C71C2" w:rsidP="00A1206F"/>
    <w:p w:rsidR="007C0303" w:rsidRPr="00D55B37" w:rsidRDefault="007C0303">
      <w:pPr>
        <w:pStyle w:val="JCARSourceNote"/>
        <w:ind w:left="720"/>
      </w:pPr>
      <w:r w:rsidRPr="00D55B37">
        <w:t xml:space="preserve">(Source:  </w:t>
      </w:r>
      <w:r>
        <w:t>Amended</w:t>
      </w:r>
      <w:r w:rsidRPr="00D55B37">
        <w:t xml:space="preserve"> at </w:t>
      </w:r>
      <w:r>
        <w:t>35 I</w:t>
      </w:r>
      <w:r w:rsidRPr="00D55B37">
        <w:t xml:space="preserve">ll. Reg. </w:t>
      </w:r>
      <w:r w:rsidR="0020686E">
        <w:t>13676</w:t>
      </w:r>
      <w:r w:rsidRPr="00D55B37">
        <w:t xml:space="preserve">, effective </w:t>
      </w:r>
      <w:r w:rsidR="0020686E">
        <w:t>July 27, 2011</w:t>
      </w:r>
      <w:r w:rsidRPr="00D55B37">
        <w:t>)</w:t>
      </w:r>
    </w:p>
    <w:sectPr w:rsidR="007C030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1BE" w:rsidRDefault="007A11BE">
      <w:r>
        <w:separator/>
      </w:r>
    </w:p>
  </w:endnote>
  <w:endnote w:type="continuationSeparator" w:id="0">
    <w:p w:rsidR="007A11BE" w:rsidRDefault="007A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1BE" w:rsidRDefault="007A11BE">
      <w:r>
        <w:separator/>
      </w:r>
    </w:p>
  </w:footnote>
  <w:footnote w:type="continuationSeparator" w:id="0">
    <w:p w:rsidR="007A11BE" w:rsidRDefault="007A1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39B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686E"/>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9B6"/>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4BC"/>
    <w:rsid w:val="00280FB4"/>
    <w:rsid w:val="00290686"/>
    <w:rsid w:val="0029094E"/>
    <w:rsid w:val="002958AD"/>
    <w:rsid w:val="002A54F1"/>
    <w:rsid w:val="002A643F"/>
    <w:rsid w:val="002A72C2"/>
    <w:rsid w:val="002A7CB6"/>
    <w:rsid w:val="002B50AE"/>
    <w:rsid w:val="002B67C1"/>
    <w:rsid w:val="002B7812"/>
    <w:rsid w:val="002C2F0B"/>
    <w:rsid w:val="002C5D80"/>
    <w:rsid w:val="002C75E4"/>
    <w:rsid w:val="002C7A9C"/>
    <w:rsid w:val="002D3C4D"/>
    <w:rsid w:val="002D3FBA"/>
    <w:rsid w:val="002D7620"/>
    <w:rsid w:val="002E1CFB"/>
    <w:rsid w:val="002F56C3"/>
    <w:rsid w:val="002F5988"/>
    <w:rsid w:val="00300845"/>
    <w:rsid w:val="00304BED"/>
    <w:rsid w:val="00305AAE"/>
    <w:rsid w:val="00310550"/>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4BF9"/>
    <w:rsid w:val="003D0D44"/>
    <w:rsid w:val="003D12E4"/>
    <w:rsid w:val="003D3DB6"/>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05EC"/>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AD8"/>
    <w:rsid w:val="00604BCE"/>
    <w:rsid w:val="006132CE"/>
    <w:rsid w:val="00620BBA"/>
    <w:rsid w:val="006225B0"/>
    <w:rsid w:val="006247D4"/>
    <w:rsid w:val="00626C17"/>
    <w:rsid w:val="00631875"/>
    <w:rsid w:val="00634D17"/>
    <w:rsid w:val="006361A4"/>
    <w:rsid w:val="00641AEA"/>
    <w:rsid w:val="0064660E"/>
    <w:rsid w:val="00651FF5"/>
    <w:rsid w:val="006625F7"/>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523"/>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1BE"/>
    <w:rsid w:val="007A1867"/>
    <w:rsid w:val="007A2C3B"/>
    <w:rsid w:val="007A4F64"/>
    <w:rsid w:val="007A7D79"/>
    <w:rsid w:val="007C0303"/>
    <w:rsid w:val="007C4EE5"/>
    <w:rsid w:val="007D0B2D"/>
    <w:rsid w:val="007E5206"/>
    <w:rsid w:val="007F1A7F"/>
    <w:rsid w:val="007F28A2"/>
    <w:rsid w:val="007F3365"/>
    <w:rsid w:val="00804082"/>
    <w:rsid w:val="00804A88"/>
    <w:rsid w:val="00805D72"/>
    <w:rsid w:val="00806780"/>
    <w:rsid w:val="008078E8"/>
    <w:rsid w:val="00810296"/>
    <w:rsid w:val="00815FBF"/>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214E"/>
    <w:rsid w:val="00915C6D"/>
    <w:rsid w:val="009168BC"/>
    <w:rsid w:val="00921F8B"/>
    <w:rsid w:val="00922286"/>
    <w:rsid w:val="00931CDC"/>
    <w:rsid w:val="00934057"/>
    <w:rsid w:val="0093513C"/>
    <w:rsid w:val="00935A8C"/>
    <w:rsid w:val="009371B7"/>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06F"/>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A72"/>
    <w:rsid w:val="00A42F61"/>
    <w:rsid w:val="00A52BDD"/>
    <w:rsid w:val="00A600AA"/>
    <w:rsid w:val="00A623FE"/>
    <w:rsid w:val="00A72534"/>
    <w:rsid w:val="00A75A0E"/>
    <w:rsid w:val="00A809C5"/>
    <w:rsid w:val="00A82F82"/>
    <w:rsid w:val="00A86FF6"/>
    <w:rsid w:val="00A87EC5"/>
    <w:rsid w:val="00A91761"/>
    <w:rsid w:val="00A94967"/>
    <w:rsid w:val="00A97CAE"/>
    <w:rsid w:val="00AA387B"/>
    <w:rsid w:val="00AA6F19"/>
    <w:rsid w:val="00AB12CF"/>
    <w:rsid w:val="00AB1466"/>
    <w:rsid w:val="00AC0DD5"/>
    <w:rsid w:val="00AC35D4"/>
    <w:rsid w:val="00AC4914"/>
    <w:rsid w:val="00AC6F0C"/>
    <w:rsid w:val="00AC7225"/>
    <w:rsid w:val="00AD2A5F"/>
    <w:rsid w:val="00AE031A"/>
    <w:rsid w:val="00AE5547"/>
    <w:rsid w:val="00AE776A"/>
    <w:rsid w:val="00AF2883"/>
    <w:rsid w:val="00AF3304"/>
    <w:rsid w:val="00AF373E"/>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34D0"/>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07C"/>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06F"/>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06F"/>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67191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