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77892" w:rsidRPr="00573770" w:rsidRDefault="00477892" w:rsidP="00477892">
      <w:pPr>
        <w:jc w:val="center"/>
      </w:pPr>
      <w:r>
        <w:t>SUBPART II:  FIBERGLASS BOAT MANUFACTURING MATERIALS</w:t>
      </w:r>
    </w:p>
    <w:sectPr w:rsidR="0047789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51" w:rsidRDefault="001D6C51">
      <w:r>
        <w:separator/>
      </w:r>
    </w:p>
  </w:endnote>
  <w:endnote w:type="continuationSeparator" w:id="0">
    <w:p w:rsidR="001D6C51" w:rsidRDefault="001D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51" w:rsidRDefault="001D6C51">
      <w:r>
        <w:separator/>
      </w:r>
    </w:p>
  </w:footnote>
  <w:footnote w:type="continuationSeparator" w:id="0">
    <w:p w:rsidR="001D6C51" w:rsidRDefault="001D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6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C51"/>
    <w:rsid w:val="001D7BEB"/>
    <w:rsid w:val="001E3074"/>
    <w:rsid w:val="001E630C"/>
    <w:rsid w:val="001E7D6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6BC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89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7F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7D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2A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