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010" w:rsidRDefault="00E55010" w:rsidP="00E55010">
      <w:pPr>
        <w:widowControl w:val="0"/>
        <w:autoSpaceDE w:val="0"/>
        <w:autoSpaceDN w:val="0"/>
        <w:adjustRightInd w:val="0"/>
      </w:pPr>
      <w:bookmarkStart w:id="0" w:name="_GoBack"/>
      <w:bookmarkEnd w:id="0"/>
    </w:p>
    <w:p w:rsidR="00E55010" w:rsidRDefault="00E55010" w:rsidP="00E55010">
      <w:pPr>
        <w:widowControl w:val="0"/>
        <w:autoSpaceDE w:val="0"/>
        <w:autoSpaceDN w:val="0"/>
        <w:adjustRightInd w:val="0"/>
      </w:pPr>
      <w:r>
        <w:rPr>
          <w:b/>
          <w:bCs/>
        </w:rPr>
        <w:t>Section 219.787  Work Practices</w:t>
      </w:r>
      <w:r>
        <w:t xml:space="preserve"> </w:t>
      </w:r>
    </w:p>
    <w:p w:rsidR="00E55010" w:rsidRDefault="00E55010" w:rsidP="00E55010">
      <w:pPr>
        <w:widowControl w:val="0"/>
        <w:autoSpaceDE w:val="0"/>
        <w:autoSpaceDN w:val="0"/>
        <w:adjustRightInd w:val="0"/>
      </w:pPr>
    </w:p>
    <w:p w:rsidR="00E55010" w:rsidRDefault="00E55010" w:rsidP="00E55010">
      <w:pPr>
        <w:widowControl w:val="0"/>
        <w:autoSpaceDE w:val="0"/>
        <w:autoSpaceDN w:val="0"/>
        <w:adjustRightInd w:val="0"/>
        <w:ind w:left="1440" w:hanging="720"/>
      </w:pPr>
      <w:r>
        <w:t>a)</w:t>
      </w:r>
      <w:r>
        <w:tab/>
        <w:t xml:space="preserve">Every owner or operator of a motor vehicle refinishing operation shall ensure that fresh and spent solvent, cloth or paper used to apply solvents for surface preparation or cleanup, waste paint, and sludge are stored in closed containers. </w:t>
      </w:r>
    </w:p>
    <w:p w:rsidR="007D6032" w:rsidRDefault="007D6032" w:rsidP="00E55010">
      <w:pPr>
        <w:widowControl w:val="0"/>
        <w:autoSpaceDE w:val="0"/>
        <w:autoSpaceDN w:val="0"/>
        <w:adjustRightInd w:val="0"/>
        <w:ind w:left="1440" w:hanging="720"/>
      </w:pPr>
    </w:p>
    <w:p w:rsidR="00E55010" w:rsidRDefault="00E55010" w:rsidP="00E55010">
      <w:pPr>
        <w:widowControl w:val="0"/>
        <w:autoSpaceDE w:val="0"/>
        <w:autoSpaceDN w:val="0"/>
        <w:adjustRightInd w:val="0"/>
        <w:ind w:left="1440" w:hanging="720"/>
      </w:pPr>
      <w:r>
        <w:t>b)</w:t>
      </w:r>
      <w:r>
        <w:tab/>
        <w:t xml:space="preserve">Every owner or operator of a motor vehicle refinishing operation that is exempt from the equipment specifications in Section 219.784 of this Subpart because it uses less than 20 gallons of coating per year shall direct solvent used to clean coating applicator equipment and paint lines into a container for proper disposal or recycling. </w:t>
      </w:r>
    </w:p>
    <w:p w:rsidR="00E55010" w:rsidRDefault="00E55010" w:rsidP="00E55010">
      <w:pPr>
        <w:widowControl w:val="0"/>
        <w:autoSpaceDE w:val="0"/>
        <w:autoSpaceDN w:val="0"/>
        <w:adjustRightInd w:val="0"/>
        <w:ind w:left="1440" w:hanging="720"/>
      </w:pPr>
    </w:p>
    <w:p w:rsidR="00E55010" w:rsidRDefault="00E55010" w:rsidP="00E55010">
      <w:pPr>
        <w:widowControl w:val="0"/>
        <w:autoSpaceDE w:val="0"/>
        <w:autoSpaceDN w:val="0"/>
        <w:adjustRightInd w:val="0"/>
        <w:ind w:left="1440" w:hanging="720"/>
      </w:pPr>
      <w:r>
        <w:t xml:space="preserve">(Source:  Added at 19 Ill. Reg. 6958, effective May 9, 1995) </w:t>
      </w:r>
    </w:p>
    <w:sectPr w:rsidR="00E55010" w:rsidSect="00E550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5010"/>
    <w:rsid w:val="00274B6A"/>
    <w:rsid w:val="003D22EB"/>
    <w:rsid w:val="005C3366"/>
    <w:rsid w:val="007D6032"/>
    <w:rsid w:val="00BC4275"/>
    <w:rsid w:val="00E5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