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CA5" w:rsidRDefault="00FA5CA5" w:rsidP="00FA5CA5">
      <w:pPr>
        <w:widowControl w:val="0"/>
        <w:autoSpaceDE w:val="0"/>
        <w:autoSpaceDN w:val="0"/>
        <w:adjustRightInd w:val="0"/>
      </w:pPr>
      <w:bookmarkStart w:id="0" w:name="_GoBack"/>
      <w:bookmarkEnd w:id="0"/>
    </w:p>
    <w:p w:rsidR="00FA5CA5" w:rsidRDefault="00FA5CA5" w:rsidP="00FA5CA5">
      <w:pPr>
        <w:widowControl w:val="0"/>
        <w:autoSpaceDE w:val="0"/>
        <w:autoSpaceDN w:val="0"/>
        <w:adjustRightInd w:val="0"/>
      </w:pPr>
      <w:r>
        <w:rPr>
          <w:b/>
          <w:bCs/>
        </w:rPr>
        <w:t>Section 219.637  Recordkeeping and Reporting</w:t>
      </w:r>
      <w:r>
        <w:t xml:space="preserve"> </w:t>
      </w:r>
    </w:p>
    <w:p w:rsidR="00FA5CA5" w:rsidRDefault="00FA5CA5" w:rsidP="00FA5CA5">
      <w:pPr>
        <w:widowControl w:val="0"/>
        <w:autoSpaceDE w:val="0"/>
        <w:autoSpaceDN w:val="0"/>
        <w:adjustRightInd w:val="0"/>
      </w:pPr>
    </w:p>
    <w:p w:rsidR="00FA5CA5" w:rsidRDefault="00FA5CA5" w:rsidP="00FA5CA5">
      <w:pPr>
        <w:widowControl w:val="0"/>
        <w:autoSpaceDE w:val="0"/>
        <w:autoSpaceDN w:val="0"/>
        <w:adjustRightInd w:val="0"/>
        <w:ind w:left="1440" w:hanging="720"/>
      </w:pPr>
      <w:r>
        <w:t>a)</w:t>
      </w:r>
      <w:r>
        <w:tab/>
        <w:t xml:space="preserve">Upon request by the Agency, the owner or operator of source which claims to be exempt from the requirements of this Subpart shall submit records to the Agency within 30 calendar days from the date of the request which document that the source is in fact exempt from this Subpart. These records shall include (but are not limited to) the percent water (by weight) in the paint or ink being produced and the quantity of </w:t>
      </w:r>
      <w:proofErr w:type="spellStart"/>
      <w:r>
        <w:t>Magie</w:t>
      </w:r>
      <w:proofErr w:type="spellEnd"/>
      <w:r>
        <w:t xml:space="preserve"> oil, glycol and other solvents in the ink being produced. </w:t>
      </w:r>
    </w:p>
    <w:p w:rsidR="00C83C88" w:rsidRDefault="00C83C88" w:rsidP="00FA5CA5">
      <w:pPr>
        <w:widowControl w:val="0"/>
        <w:autoSpaceDE w:val="0"/>
        <w:autoSpaceDN w:val="0"/>
        <w:adjustRightInd w:val="0"/>
        <w:ind w:left="1440" w:hanging="720"/>
      </w:pPr>
    </w:p>
    <w:p w:rsidR="00FA5CA5" w:rsidRDefault="00FA5CA5" w:rsidP="00FA5CA5">
      <w:pPr>
        <w:widowControl w:val="0"/>
        <w:autoSpaceDE w:val="0"/>
        <w:autoSpaceDN w:val="0"/>
        <w:adjustRightInd w:val="0"/>
        <w:ind w:left="1440" w:hanging="720"/>
      </w:pPr>
      <w:r>
        <w:t>b)</w:t>
      </w:r>
      <w:r>
        <w:tab/>
        <w:t xml:space="preserve">Every owner or operator of source which is subject to the requirements of this Subpart shall maintain all records necessary to demonstrate compliance with those requirements at the source for three years. </w:t>
      </w:r>
    </w:p>
    <w:p w:rsidR="00FA5CA5" w:rsidRDefault="00FA5CA5" w:rsidP="00FA5CA5">
      <w:pPr>
        <w:widowControl w:val="0"/>
        <w:autoSpaceDE w:val="0"/>
        <w:autoSpaceDN w:val="0"/>
        <w:adjustRightInd w:val="0"/>
        <w:ind w:left="1440" w:hanging="720"/>
      </w:pPr>
    </w:p>
    <w:p w:rsidR="00FA5CA5" w:rsidRDefault="00FA5CA5" w:rsidP="00FA5CA5">
      <w:pPr>
        <w:widowControl w:val="0"/>
        <w:autoSpaceDE w:val="0"/>
        <w:autoSpaceDN w:val="0"/>
        <w:adjustRightInd w:val="0"/>
        <w:ind w:left="1440" w:hanging="720"/>
      </w:pPr>
      <w:r>
        <w:t xml:space="preserve">(Source:  Amended at 17 Ill. Reg. 16918, effective September 27, 1993) </w:t>
      </w:r>
    </w:p>
    <w:sectPr w:rsidR="00FA5CA5" w:rsidSect="00FA5C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5CA5"/>
    <w:rsid w:val="005C3366"/>
    <w:rsid w:val="0076525E"/>
    <w:rsid w:val="008B1774"/>
    <w:rsid w:val="00993C34"/>
    <w:rsid w:val="00C83C88"/>
    <w:rsid w:val="00FA5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