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85F" w:rsidRDefault="00E7785F" w:rsidP="00E7785F">
      <w:pPr>
        <w:widowControl w:val="0"/>
        <w:autoSpaceDE w:val="0"/>
        <w:autoSpaceDN w:val="0"/>
        <w:adjustRightInd w:val="0"/>
      </w:pPr>
      <w:bookmarkStart w:id="0" w:name="_GoBack"/>
      <w:bookmarkEnd w:id="0"/>
    </w:p>
    <w:p w:rsidR="00E7785F" w:rsidRDefault="00E7785F" w:rsidP="00E7785F">
      <w:pPr>
        <w:widowControl w:val="0"/>
        <w:autoSpaceDE w:val="0"/>
        <w:autoSpaceDN w:val="0"/>
        <w:adjustRightInd w:val="0"/>
      </w:pPr>
      <w:r>
        <w:rPr>
          <w:b/>
          <w:bCs/>
        </w:rPr>
        <w:t>Section 219.432  Control Requirements</w:t>
      </w:r>
      <w:r>
        <w:t xml:space="preserve"> </w:t>
      </w:r>
    </w:p>
    <w:p w:rsidR="00E7785F" w:rsidRDefault="00E7785F" w:rsidP="00E7785F">
      <w:pPr>
        <w:widowControl w:val="0"/>
        <w:autoSpaceDE w:val="0"/>
        <w:autoSpaceDN w:val="0"/>
        <w:adjustRightInd w:val="0"/>
      </w:pPr>
    </w:p>
    <w:p w:rsidR="00E7785F" w:rsidRDefault="00E7785F" w:rsidP="00E7785F">
      <w:pPr>
        <w:widowControl w:val="0"/>
        <w:autoSpaceDE w:val="0"/>
        <w:autoSpaceDN w:val="0"/>
        <w:adjustRightInd w:val="0"/>
        <w:ind w:left="1440" w:hanging="720"/>
      </w:pPr>
      <w:r>
        <w:t>a)</w:t>
      </w:r>
      <w:r>
        <w:tab/>
        <w:t xml:space="preserve">Every owner or operator of a source subject to the requirements of this Subpart, as determined by Section 219.431 of this Subpart, shall either: </w:t>
      </w:r>
    </w:p>
    <w:p w:rsidR="00D52271" w:rsidRDefault="00D52271" w:rsidP="00E7785F">
      <w:pPr>
        <w:widowControl w:val="0"/>
        <w:autoSpaceDE w:val="0"/>
        <w:autoSpaceDN w:val="0"/>
        <w:adjustRightInd w:val="0"/>
        <w:ind w:left="2160" w:hanging="720"/>
      </w:pPr>
    </w:p>
    <w:p w:rsidR="00E7785F" w:rsidRDefault="00E7785F" w:rsidP="00E7785F">
      <w:pPr>
        <w:widowControl w:val="0"/>
        <w:autoSpaceDE w:val="0"/>
        <w:autoSpaceDN w:val="0"/>
        <w:adjustRightInd w:val="0"/>
        <w:ind w:left="2160" w:hanging="720"/>
      </w:pPr>
      <w:r>
        <w:t>1)</w:t>
      </w:r>
      <w:r>
        <w:tab/>
        <w:t xml:space="preserve">Reduce emissions of VOM, less methane or ethane, by 98 weight-percent, or to 20 </w:t>
      </w:r>
      <w:proofErr w:type="spellStart"/>
      <w:r>
        <w:t>ppmv</w:t>
      </w:r>
      <w:proofErr w:type="spellEnd"/>
      <w:r>
        <w:t xml:space="preserve">, on a dry basis, corrected to 3 percent oxygen, whichever is less stringent; </w:t>
      </w:r>
    </w:p>
    <w:p w:rsidR="00D52271" w:rsidRDefault="00D52271" w:rsidP="00E7785F">
      <w:pPr>
        <w:widowControl w:val="0"/>
        <w:autoSpaceDE w:val="0"/>
        <w:autoSpaceDN w:val="0"/>
        <w:adjustRightInd w:val="0"/>
        <w:ind w:left="2160" w:hanging="720"/>
      </w:pPr>
    </w:p>
    <w:p w:rsidR="00E7785F" w:rsidRDefault="00E7785F" w:rsidP="00E7785F">
      <w:pPr>
        <w:widowControl w:val="0"/>
        <w:autoSpaceDE w:val="0"/>
        <w:autoSpaceDN w:val="0"/>
        <w:adjustRightInd w:val="0"/>
        <w:ind w:left="2160" w:hanging="720"/>
      </w:pPr>
      <w:r>
        <w:t>2)</w:t>
      </w:r>
      <w:r>
        <w:tab/>
        <w:t xml:space="preserve">If a boiler or process heater is used to comply with this Subpart, the vent stream shall be introduced into the flame zone of the boiler or process heater; or </w:t>
      </w:r>
    </w:p>
    <w:p w:rsidR="00D52271" w:rsidRDefault="00D52271" w:rsidP="00E7785F">
      <w:pPr>
        <w:widowControl w:val="0"/>
        <w:autoSpaceDE w:val="0"/>
        <w:autoSpaceDN w:val="0"/>
        <w:adjustRightInd w:val="0"/>
        <w:ind w:left="2160" w:hanging="720"/>
      </w:pPr>
    </w:p>
    <w:p w:rsidR="00E7785F" w:rsidRDefault="00E7785F" w:rsidP="00E7785F">
      <w:pPr>
        <w:widowControl w:val="0"/>
        <w:autoSpaceDE w:val="0"/>
        <w:autoSpaceDN w:val="0"/>
        <w:adjustRightInd w:val="0"/>
        <w:ind w:left="2160" w:hanging="720"/>
      </w:pPr>
      <w:r>
        <w:t>3)</w:t>
      </w:r>
      <w:r>
        <w:tab/>
        <w:t xml:space="preserve">If a flare is used to comply with this Subpart, it shall comply with the requirements of 40 CFR 60.18, incorporated by reference at Section 219.112 of this Part.  The flare operation requirements of 40 CFR 60.18 do not apply if a process, not subject to this Subpart, vents an emergency relief discharge into a common flare header and causes the flare servicing the process subject to this Subpart to not comply with one or more of the provisions of 40 CFR 60.18. </w:t>
      </w:r>
    </w:p>
    <w:p w:rsidR="00D52271" w:rsidRDefault="00D52271" w:rsidP="00E7785F">
      <w:pPr>
        <w:widowControl w:val="0"/>
        <w:autoSpaceDE w:val="0"/>
        <w:autoSpaceDN w:val="0"/>
        <w:adjustRightInd w:val="0"/>
        <w:ind w:left="1440" w:hanging="720"/>
      </w:pPr>
    </w:p>
    <w:p w:rsidR="00E7785F" w:rsidRDefault="00E7785F" w:rsidP="00E7785F">
      <w:pPr>
        <w:widowControl w:val="0"/>
        <w:autoSpaceDE w:val="0"/>
        <w:autoSpaceDN w:val="0"/>
        <w:adjustRightInd w:val="0"/>
        <w:ind w:left="1440" w:hanging="720"/>
      </w:pPr>
      <w:r>
        <w:t>b)</w:t>
      </w:r>
      <w:r>
        <w:tab/>
        <w:t xml:space="preserve">Notwithstanding subsection (a) or (c) of this Section, and subject to subsection (b)(2) of this Section: </w:t>
      </w:r>
    </w:p>
    <w:p w:rsidR="00D52271" w:rsidRDefault="00D52271" w:rsidP="00E7785F">
      <w:pPr>
        <w:widowControl w:val="0"/>
        <w:autoSpaceDE w:val="0"/>
        <w:autoSpaceDN w:val="0"/>
        <w:adjustRightInd w:val="0"/>
        <w:ind w:left="2160" w:hanging="720"/>
      </w:pPr>
    </w:p>
    <w:p w:rsidR="00E7785F" w:rsidRDefault="00E7785F" w:rsidP="00E7785F">
      <w:pPr>
        <w:widowControl w:val="0"/>
        <w:autoSpaceDE w:val="0"/>
        <w:autoSpaceDN w:val="0"/>
        <w:adjustRightInd w:val="0"/>
        <w:ind w:left="2160" w:hanging="720"/>
      </w:pPr>
      <w:r>
        <w:t>1)</w:t>
      </w:r>
      <w:r>
        <w:tab/>
        <w:t xml:space="preserve">No owner or operator of a source subject to Section 219.432 of this Subpart shall cause or allow VOM to be emitted through an existing control device unless the control device is operated to achieve: </w:t>
      </w:r>
    </w:p>
    <w:p w:rsidR="00D52271" w:rsidRDefault="00D52271" w:rsidP="00E7785F">
      <w:pPr>
        <w:widowControl w:val="0"/>
        <w:autoSpaceDE w:val="0"/>
        <w:autoSpaceDN w:val="0"/>
        <w:adjustRightInd w:val="0"/>
        <w:ind w:left="2880" w:hanging="720"/>
      </w:pPr>
    </w:p>
    <w:p w:rsidR="00E7785F" w:rsidRDefault="00E7785F" w:rsidP="00E7785F">
      <w:pPr>
        <w:widowControl w:val="0"/>
        <w:autoSpaceDE w:val="0"/>
        <w:autoSpaceDN w:val="0"/>
        <w:adjustRightInd w:val="0"/>
        <w:ind w:left="2880" w:hanging="720"/>
      </w:pPr>
      <w:r>
        <w:t>A)</w:t>
      </w:r>
      <w:r>
        <w:tab/>
        <w:t xml:space="preserve">90 percent control of the VOM emissions vented to it; or </w:t>
      </w:r>
    </w:p>
    <w:p w:rsidR="00D52271" w:rsidRDefault="00D52271" w:rsidP="00E7785F">
      <w:pPr>
        <w:widowControl w:val="0"/>
        <w:autoSpaceDE w:val="0"/>
        <w:autoSpaceDN w:val="0"/>
        <w:adjustRightInd w:val="0"/>
        <w:ind w:left="2880" w:hanging="720"/>
      </w:pPr>
    </w:p>
    <w:p w:rsidR="00E7785F" w:rsidRDefault="00E7785F" w:rsidP="00E7785F">
      <w:pPr>
        <w:widowControl w:val="0"/>
        <w:autoSpaceDE w:val="0"/>
        <w:autoSpaceDN w:val="0"/>
        <w:adjustRightInd w:val="0"/>
        <w:ind w:left="2880" w:hanging="720"/>
      </w:pPr>
      <w:r>
        <w:t>B)</w:t>
      </w:r>
      <w:r>
        <w:tab/>
        <w:t xml:space="preserve">VOM emissions concentration of less than 50 </w:t>
      </w:r>
      <w:proofErr w:type="spellStart"/>
      <w:r>
        <w:t>ppmv</w:t>
      </w:r>
      <w:proofErr w:type="spellEnd"/>
      <w:r>
        <w:t xml:space="preserve">, on a dry basis. </w:t>
      </w:r>
    </w:p>
    <w:p w:rsidR="00D52271" w:rsidRDefault="00D52271" w:rsidP="00E7785F">
      <w:pPr>
        <w:widowControl w:val="0"/>
        <w:autoSpaceDE w:val="0"/>
        <w:autoSpaceDN w:val="0"/>
        <w:adjustRightInd w:val="0"/>
        <w:ind w:left="2160" w:hanging="720"/>
      </w:pPr>
    </w:p>
    <w:p w:rsidR="00E7785F" w:rsidRDefault="00E7785F" w:rsidP="00E7785F">
      <w:pPr>
        <w:widowControl w:val="0"/>
        <w:autoSpaceDE w:val="0"/>
        <w:autoSpaceDN w:val="0"/>
        <w:adjustRightInd w:val="0"/>
        <w:ind w:left="2160" w:hanging="720"/>
      </w:pPr>
      <w:r>
        <w:t>2)</w:t>
      </w:r>
      <w:r>
        <w:tab/>
        <w:t xml:space="preserve">Any existing control device subject to subsection (a) of this Section is required to meet the 98 percent emissions limit set forth  in subsection (a)(1) upon the earlier to occur of the date the control device is replaced for any reason, including, but not limited to, normal maintenance, malfunction, accident, and obsolescence, or December 31, 1999.  A control device is considered to be replaced when: </w:t>
      </w:r>
    </w:p>
    <w:p w:rsidR="00D52271" w:rsidRDefault="00D52271" w:rsidP="00E7785F">
      <w:pPr>
        <w:widowControl w:val="0"/>
        <w:autoSpaceDE w:val="0"/>
        <w:autoSpaceDN w:val="0"/>
        <w:adjustRightInd w:val="0"/>
        <w:ind w:left="2880" w:hanging="720"/>
      </w:pPr>
    </w:p>
    <w:p w:rsidR="00E7785F" w:rsidRDefault="00E7785F" w:rsidP="00E7785F">
      <w:pPr>
        <w:widowControl w:val="0"/>
        <w:autoSpaceDE w:val="0"/>
        <w:autoSpaceDN w:val="0"/>
        <w:adjustRightInd w:val="0"/>
        <w:ind w:left="2880" w:hanging="720"/>
      </w:pPr>
      <w:r>
        <w:t>A)</w:t>
      </w:r>
      <w:r>
        <w:tab/>
        <w:t xml:space="preserve">All of the device is replaced; or </w:t>
      </w:r>
    </w:p>
    <w:p w:rsidR="00D52271" w:rsidRDefault="00D52271" w:rsidP="00E7785F">
      <w:pPr>
        <w:widowControl w:val="0"/>
        <w:autoSpaceDE w:val="0"/>
        <w:autoSpaceDN w:val="0"/>
        <w:adjustRightInd w:val="0"/>
        <w:ind w:left="2880" w:hanging="720"/>
      </w:pPr>
    </w:p>
    <w:p w:rsidR="00E7785F" w:rsidRDefault="00E7785F" w:rsidP="00E7785F">
      <w:pPr>
        <w:widowControl w:val="0"/>
        <w:autoSpaceDE w:val="0"/>
        <w:autoSpaceDN w:val="0"/>
        <w:adjustRightInd w:val="0"/>
        <w:ind w:left="2880" w:hanging="720"/>
      </w:pPr>
      <w:r>
        <w:t>B)</w:t>
      </w:r>
      <w:r>
        <w:tab/>
        <w:t xml:space="preserve">When the cost to repair the device or the cost to replace part of the device exceeds 50 percent of the cost of replacing the entire device with a device that complies with the 98% emissions limitation in subsection (a)(1) of this Section. </w:t>
      </w:r>
    </w:p>
    <w:p w:rsidR="00D52271" w:rsidRDefault="00D52271" w:rsidP="00E7785F">
      <w:pPr>
        <w:widowControl w:val="0"/>
        <w:autoSpaceDE w:val="0"/>
        <w:autoSpaceDN w:val="0"/>
        <w:adjustRightInd w:val="0"/>
        <w:ind w:left="1440" w:hanging="720"/>
      </w:pPr>
    </w:p>
    <w:p w:rsidR="00E7785F" w:rsidRDefault="00E7785F" w:rsidP="00E7785F">
      <w:pPr>
        <w:widowControl w:val="0"/>
        <w:autoSpaceDE w:val="0"/>
        <w:autoSpaceDN w:val="0"/>
        <w:adjustRightInd w:val="0"/>
        <w:ind w:left="1440" w:hanging="720"/>
      </w:pPr>
      <w:r>
        <w:t>c)</w:t>
      </w:r>
      <w:r>
        <w:tab/>
        <w:t xml:space="preserve">For each individual vent stream within a chemical manufacturing process unit with a TRE index value greater than 1.0, the owner or operator shall maintain process vent stream parameters that retain a calculated TRE index value greater than 1.0 by means of recovery. Any recovery device shall have as its primary purpose the capture of chemicals for use, reuse, or sale.  The TRE index value shall be calculated at the outlet of the final recovery device. </w:t>
      </w:r>
    </w:p>
    <w:p w:rsidR="00E7785F" w:rsidRDefault="00E7785F" w:rsidP="00E7785F">
      <w:pPr>
        <w:widowControl w:val="0"/>
        <w:autoSpaceDE w:val="0"/>
        <w:autoSpaceDN w:val="0"/>
        <w:adjustRightInd w:val="0"/>
        <w:ind w:left="1440" w:hanging="720"/>
      </w:pPr>
    </w:p>
    <w:p w:rsidR="00E7785F" w:rsidRDefault="00E7785F" w:rsidP="00E7785F">
      <w:pPr>
        <w:widowControl w:val="0"/>
        <w:autoSpaceDE w:val="0"/>
        <w:autoSpaceDN w:val="0"/>
        <w:adjustRightInd w:val="0"/>
        <w:ind w:left="1440" w:hanging="720"/>
      </w:pPr>
      <w:r>
        <w:t xml:space="preserve">(Source:  Added at 19 Ill. Reg. 6958, effective May 9, 1995) </w:t>
      </w:r>
    </w:p>
    <w:sectPr w:rsidR="00E7785F" w:rsidSect="00E778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785F"/>
    <w:rsid w:val="00474ECB"/>
    <w:rsid w:val="005C3366"/>
    <w:rsid w:val="00C4031D"/>
    <w:rsid w:val="00D52271"/>
    <w:rsid w:val="00E7785F"/>
    <w:rsid w:val="00ED3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2012-06-21T19:40:00Z</dcterms:created>
  <dcterms:modified xsi:type="dcterms:W3CDTF">2012-06-21T19:40:00Z</dcterms:modified>
</cp:coreProperties>
</file>