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FE9" w:rsidRDefault="00E46FE9" w:rsidP="00E46FE9">
      <w:pPr>
        <w:widowControl w:val="0"/>
        <w:autoSpaceDE w:val="0"/>
        <w:autoSpaceDN w:val="0"/>
        <w:adjustRightInd w:val="0"/>
      </w:pPr>
      <w:bookmarkStart w:id="0" w:name="_GoBack"/>
      <w:bookmarkEnd w:id="0"/>
    </w:p>
    <w:p w:rsidR="00E46FE9" w:rsidRDefault="00E46FE9" w:rsidP="00E46FE9">
      <w:pPr>
        <w:widowControl w:val="0"/>
        <w:autoSpaceDE w:val="0"/>
        <w:autoSpaceDN w:val="0"/>
        <w:adjustRightInd w:val="0"/>
      </w:pPr>
      <w:r>
        <w:rPr>
          <w:b/>
          <w:bCs/>
        </w:rPr>
        <w:t>Section 219.404  Recordkeeping and Reporting</w:t>
      </w:r>
      <w:r>
        <w:t xml:space="preserve"> </w:t>
      </w:r>
    </w:p>
    <w:p w:rsidR="00E46FE9" w:rsidRDefault="00E46FE9" w:rsidP="00E46FE9">
      <w:pPr>
        <w:widowControl w:val="0"/>
        <w:autoSpaceDE w:val="0"/>
        <w:autoSpaceDN w:val="0"/>
        <w:adjustRightInd w:val="0"/>
      </w:pPr>
    </w:p>
    <w:p w:rsidR="00E46FE9" w:rsidRDefault="00E46FE9" w:rsidP="00E46FE9">
      <w:pPr>
        <w:widowControl w:val="0"/>
        <w:autoSpaceDE w:val="0"/>
        <w:autoSpaceDN w:val="0"/>
        <w:adjustRightInd w:val="0"/>
        <w:ind w:left="1440" w:hanging="720"/>
      </w:pPr>
      <w:r>
        <w:t>a)</w:t>
      </w:r>
      <w:r>
        <w:tab/>
        <w:t xml:space="preserve">The VOM content of each coating and ink and the efficiency of each capture system and control device shall be determined by the applicable test methods and procedures specified in Section 219.105 of this Part to establish the records required under this Section. </w:t>
      </w:r>
    </w:p>
    <w:p w:rsidR="00B33F87" w:rsidRDefault="00B33F87" w:rsidP="00E46FE9">
      <w:pPr>
        <w:widowControl w:val="0"/>
        <w:autoSpaceDE w:val="0"/>
        <w:autoSpaceDN w:val="0"/>
        <w:adjustRightInd w:val="0"/>
        <w:ind w:left="1440" w:hanging="720"/>
      </w:pPr>
    </w:p>
    <w:p w:rsidR="00E46FE9" w:rsidRDefault="00E46FE9" w:rsidP="00E46FE9">
      <w:pPr>
        <w:widowControl w:val="0"/>
        <w:autoSpaceDE w:val="0"/>
        <w:autoSpaceDN w:val="0"/>
        <w:adjustRightInd w:val="0"/>
        <w:ind w:left="1440" w:hanging="720"/>
      </w:pPr>
      <w:r>
        <w:t>b)</w:t>
      </w:r>
      <w:r>
        <w:tab/>
        <w:t xml:space="preserve">Any owner or operator of a printing line which is exempted from </w:t>
      </w:r>
      <w:r w:rsidR="00FE2D41">
        <w:t xml:space="preserve">any of </w:t>
      </w:r>
      <w:r>
        <w:t>the limitations of Section 219.401 of this Part because of the criteria in Section 219.402</w:t>
      </w:r>
      <w:r w:rsidR="00FE2D41">
        <w:t>(a)</w:t>
      </w:r>
      <w:r>
        <w:t xml:space="preserve"> of this Part shall comply with the following: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1)</w:t>
      </w:r>
      <w:r>
        <w:tab/>
        <w:t xml:space="preserve">By a date consistent with Section 219.106 of this Part, </w:t>
      </w:r>
      <w:r w:rsidR="00FE2D41" w:rsidRPr="00FE2D41">
        <w:t>or, for flexographic or rotogravure printing lines that print flexible packaging or that print flexible</w:t>
      </w:r>
      <w:r w:rsidR="00FE2D41" w:rsidRPr="009740FC">
        <w:t xml:space="preserve"> packaging and non-flexible packaging on the same line, by </w:t>
      </w:r>
      <w:r w:rsidR="00034482">
        <w:t>Jan</w:t>
      </w:r>
      <w:r w:rsidR="00C83334">
        <w:t>ua</w:t>
      </w:r>
      <w:r w:rsidR="00034482">
        <w:t xml:space="preserve">ry 1, 2012, </w:t>
      </w:r>
      <w:r>
        <w:t xml:space="preserve">the owner or operator of a flexographic and rotogravure printing line to which this subsection </w:t>
      </w:r>
      <w:r w:rsidR="007F0D5A">
        <w:t xml:space="preserve">(b) </w:t>
      </w:r>
      <w:r>
        <w:t>is applicable shall certify to the Agency that the flexographic and rotogravure printing line is exempt under the provisions of Section 219.402</w:t>
      </w:r>
      <w:r w:rsidR="00FE2D41">
        <w:t>(a)</w:t>
      </w:r>
      <w:r>
        <w:t xml:space="preserve"> of this Part.  Such certification shall include: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A declaration that the flexographic and rotogravure printing line is exempt from the limitations of the criteria in Section 219.401 because of Section 219.402</w:t>
      </w:r>
      <w:r w:rsidR="00FE2D41">
        <w:t>(a)</w:t>
      </w:r>
      <w:r>
        <w:t xml:space="preserve"> of this Part</w:t>
      </w:r>
      <w:r w:rsidR="007F0D5A">
        <w:t>;</w:t>
      </w:r>
      <w:r>
        <w:t xml:space="preserve"> and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Calculations </w:t>
      </w:r>
      <w:r w:rsidR="002B59AC">
        <w:t>that</w:t>
      </w:r>
      <w:r>
        <w:t xml:space="preserve"> demonstrate that total maximum theoretical emissions of VOM from all flexographic and rotogravure printing lines at the source never exceed 90.7 Mg (100 tons) per calendar year before the application of capture systems and control devices.  Total maximum theoretical emissions of VOM for a flexographic or rotogravure printing source is the sum of maximum theoretical emissions of VOM from each flexographic and rotogravure printing line at the source.  The following equation shall be used to calculate total maximum theoretical emissions of VOM per calendar year before the application of capture systems and control devices for each flexographic and rotogravure printing line at the source: </w:t>
      </w:r>
    </w:p>
    <w:p w:rsidR="00F95875" w:rsidRDefault="00F95875" w:rsidP="00F04750">
      <w:pPr>
        <w:widowControl w:val="0"/>
        <w:autoSpaceDE w:val="0"/>
        <w:autoSpaceDN w:val="0"/>
        <w:adjustRightInd w:val="0"/>
        <w:ind w:left="2166" w:hanging="6"/>
        <w:jc w:val="center"/>
      </w:pPr>
    </w:p>
    <w:p w:rsidR="00DD2EB1" w:rsidRDefault="00DD2EB1" w:rsidP="00F04750">
      <w:pPr>
        <w:widowControl w:val="0"/>
        <w:autoSpaceDE w:val="0"/>
        <w:autoSpaceDN w:val="0"/>
        <w:adjustRightInd w:val="0"/>
        <w:ind w:left="2166" w:hanging="6"/>
        <w:jc w:val="center"/>
      </w:pPr>
      <w:r w:rsidRPr="00DD2EB1">
        <w:rPr>
          <w:position w:val="-14"/>
        </w:rPr>
        <w:object w:dxaOrig="30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8.75pt" o:ole="">
            <v:imagedata r:id="rId5" o:title=""/>
          </v:shape>
          <o:OLEObject Type="Embed" ProgID="Equation.3" ShapeID="_x0000_i1025" DrawAspect="Content" ObjectID="_1401799569" r:id="rId6"/>
        </w:object>
      </w:r>
    </w:p>
    <w:p w:rsidR="00DD2EB1" w:rsidRDefault="00DD2EB1" w:rsidP="00F04750">
      <w:pPr>
        <w:widowControl w:val="0"/>
        <w:autoSpaceDE w:val="0"/>
        <w:autoSpaceDN w:val="0"/>
        <w:adjustRightInd w:val="0"/>
        <w:ind w:left="2166" w:hanging="6"/>
        <w:jc w:val="center"/>
      </w:pPr>
    </w:p>
    <w:p w:rsidR="005C7F41" w:rsidRDefault="005C7F41" w:rsidP="005C7F41">
      <w:pPr>
        <w:widowControl w:val="0"/>
        <w:autoSpaceDE w:val="0"/>
        <w:autoSpaceDN w:val="0"/>
        <w:adjustRightInd w:val="0"/>
        <w:ind w:left="2880" w:firstLine="18"/>
      </w:pPr>
      <w:r w:rsidRPr="00A45261">
        <w:t>where:</w:t>
      </w:r>
    </w:p>
    <w:p w:rsidR="00E46FE9" w:rsidRDefault="00E46FE9" w:rsidP="00E46FE9">
      <w:pPr>
        <w:widowControl w:val="0"/>
        <w:autoSpaceDE w:val="0"/>
        <w:autoSpaceDN w:val="0"/>
        <w:adjustRightInd w:val="0"/>
        <w:ind w:left="2880" w:hanging="720"/>
      </w:pPr>
    </w:p>
    <w:tbl>
      <w:tblPr>
        <w:tblW w:w="7011" w:type="dxa"/>
        <w:tblInd w:w="3186" w:type="dxa"/>
        <w:tblLook w:val="0000" w:firstRow="0" w:lastRow="0" w:firstColumn="0" w:lastColumn="0" w:noHBand="0" w:noVBand="0"/>
      </w:tblPr>
      <w:tblGrid>
        <w:gridCol w:w="495"/>
        <w:gridCol w:w="414"/>
        <w:gridCol w:w="6102"/>
      </w:tblGrid>
      <w:tr w:rsidR="00A45261" w:rsidTr="00F04750">
        <w:tblPrEx>
          <w:tblCellMar>
            <w:top w:w="0" w:type="dxa"/>
            <w:bottom w:w="0" w:type="dxa"/>
          </w:tblCellMar>
        </w:tblPrEx>
        <w:trPr>
          <w:trHeight w:val="37"/>
        </w:trPr>
        <w:tc>
          <w:tcPr>
            <w:tcW w:w="495" w:type="dxa"/>
          </w:tcPr>
          <w:p w:rsidR="00A45261" w:rsidRDefault="00A45261" w:rsidP="00211966">
            <w:pPr>
              <w:widowControl w:val="0"/>
              <w:autoSpaceDE w:val="0"/>
              <w:autoSpaceDN w:val="0"/>
              <w:adjustRightInd w:val="0"/>
            </w:pPr>
            <w:proofErr w:type="spellStart"/>
            <w:r w:rsidRPr="00A45261">
              <w:t>E</w:t>
            </w:r>
            <w:r w:rsidRPr="00A45261">
              <w:rPr>
                <w:vertAlign w:val="subscript"/>
              </w:rPr>
              <w:t>p</w:t>
            </w:r>
            <w:proofErr w:type="spellEnd"/>
            <w:r w:rsidRPr="00A45261">
              <w:rPr>
                <w:vertAlign w:val="subscript"/>
              </w:rPr>
              <w:t xml:space="preserve"> </w:t>
            </w:r>
          </w:p>
        </w:tc>
        <w:tc>
          <w:tcPr>
            <w:tcW w:w="414" w:type="dxa"/>
          </w:tcPr>
          <w:p w:rsidR="00A45261" w:rsidRDefault="00A45261" w:rsidP="00211966">
            <w:pPr>
              <w:widowControl w:val="0"/>
              <w:autoSpaceDE w:val="0"/>
              <w:autoSpaceDN w:val="0"/>
              <w:adjustRightInd w:val="0"/>
            </w:pPr>
            <w:r>
              <w:t>=</w:t>
            </w:r>
          </w:p>
        </w:tc>
        <w:tc>
          <w:tcPr>
            <w:tcW w:w="6102" w:type="dxa"/>
          </w:tcPr>
          <w:p w:rsidR="00A45261" w:rsidRDefault="00A45261" w:rsidP="00211966">
            <w:pPr>
              <w:widowControl w:val="0"/>
              <w:autoSpaceDE w:val="0"/>
              <w:autoSpaceDN w:val="0"/>
              <w:adjustRightInd w:val="0"/>
            </w:pPr>
            <w:r>
              <w:t xml:space="preserve">Total maximum theoretical emissions </w:t>
            </w:r>
            <w:r w:rsidR="006B1A08">
              <w:t>of VOM from one flexographic or rotogravure printing line in units of kg/year (lbs/year);</w:t>
            </w:r>
          </w:p>
        </w:tc>
      </w:tr>
      <w:tr w:rsidR="00A45261" w:rsidTr="00F04750">
        <w:tblPrEx>
          <w:tblCellMar>
            <w:top w:w="0" w:type="dxa"/>
            <w:bottom w:w="0" w:type="dxa"/>
          </w:tblCellMar>
        </w:tblPrEx>
        <w:trPr>
          <w:trHeight w:val="31"/>
        </w:trPr>
        <w:tc>
          <w:tcPr>
            <w:tcW w:w="495" w:type="dxa"/>
          </w:tcPr>
          <w:p w:rsidR="00A45261" w:rsidRPr="00A45261" w:rsidRDefault="00A45261" w:rsidP="00211966">
            <w:pPr>
              <w:widowControl w:val="0"/>
              <w:autoSpaceDE w:val="0"/>
              <w:autoSpaceDN w:val="0"/>
              <w:adjustRightInd w:val="0"/>
            </w:pPr>
          </w:p>
        </w:tc>
        <w:tc>
          <w:tcPr>
            <w:tcW w:w="414" w:type="dxa"/>
          </w:tcPr>
          <w:p w:rsidR="00A45261" w:rsidRPr="00A45261" w:rsidRDefault="00A45261" w:rsidP="00211966">
            <w:pPr>
              <w:widowControl w:val="0"/>
              <w:autoSpaceDE w:val="0"/>
              <w:autoSpaceDN w:val="0"/>
              <w:adjustRightInd w:val="0"/>
            </w:pPr>
          </w:p>
        </w:tc>
        <w:tc>
          <w:tcPr>
            <w:tcW w:w="6102" w:type="dxa"/>
          </w:tcPr>
          <w:p w:rsidR="00A45261" w:rsidRPr="00A45261" w:rsidRDefault="00A45261" w:rsidP="00211966">
            <w:pPr>
              <w:widowControl w:val="0"/>
              <w:autoSpaceDE w:val="0"/>
              <w:autoSpaceDN w:val="0"/>
              <w:adjustRightInd w:val="0"/>
            </w:pPr>
          </w:p>
        </w:tc>
      </w:tr>
      <w:tr w:rsidR="00A45261" w:rsidTr="00F04750">
        <w:tblPrEx>
          <w:tblCellMar>
            <w:top w:w="0" w:type="dxa"/>
            <w:bottom w:w="0" w:type="dxa"/>
          </w:tblCellMar>
        </w:tblPrEx>
        <w:trPr>
          <w:trHeight w:val="31"/>
        </w:trPr>
        <w:tc>
          <w:tcPr>
            <w:tcW w:w="495" w:type="dxa"/>
          </w:tcPr>
          <w:p w:rsidR="00A45261" w:rsidRPr="00A45261" w:rsidRDefault="006B1A08" w:rsidP="00211966">
            <w:pPr>
              <w:widowControl w:val="0"/>
              <w:autoSpaceDE w:val="0"/>
              <w:autoSpaceDN w:val="0"/>
              <w:adjustRightInd w:val="0"/>
            </w:pPr>
            <w:r>
              <w:lastRenderedPageBreak/>
              <w:t>A</w:t>
            </w:r>
          </w:p>
        </w:tc>
        <w:tc>
          <w:tcPr>
            <w:tcW w:w="414" w:type="dxa"/>
          </w:tcPr>
          <w:p w:rsidR="00A45261" w:rsidRPr="00A45261" w:rsidRDefault="006B1A08" w:rsidP="00211966">
            <w:pPr>
              <w:widowControl w:val="0"/>
              <w:autoSpaceDE w:val="0"/>
              <w:autoSpaceDN w:val="0"/>
              <w:adjustRightInd w:val="0"/>
            </w:pPr>
            <w:r>
              <w:t>=</w:t>
            </w:r>
          </w:p>
        </w:tc>
        <w:tc>
          <w:tcPr>
            <w:tcW w:w="6102" w:type="dxa"/>
          </w:tcPr>
          <w:p w:rsidR="00A45261" w:rsidRPr="00A45261" w:rsidRDefault="006B1A08" w:rsidP="00211966">
            <w:pPr>
              <w:widowControl w:val="0"/>
              <w:autoSpaceDE w:val="0"/>
              <w:autoSpaceDN w:val="0"/>
              <w:adjustRightInd w:val="0"/>
            </w:pPr>
            <w:r>
              <w:t>Weight of VOM per volume of solids of the coating or ink with the highest VOM content as applied each year on the printing line in units of kg VOM/l (lbs VOM/gal) of coating or ink solids;</w:t>
            </w:r>
          </w:p>
        </w:tc>
      </w:tr>
      <w:tr w:rsidR="00A45261" w:rsidTr="00F04750">
        <w:tblPrEx>
          <w:tblCellMar>
            <w:top w:w="0" w:type="dxa"/>
            <w:bottom w:w="0" w:type="dxa"/>
          </w:tblCellMar>
        </w:tblPrEx>
        <w:trPr>
          <w:trHeight w:val="31"/>
        </w:trPr>
        <w:tc>
          <w:tcPr>
            <w:tcW w:w="495" w:type="dxa"/>
          </w:tcPr>
          <w:p w:rsidR="00A45261" w:rsidRPr="00A45261" w:rsidRDefault="00A45261" w:rsidP="00211966">
            <w:pPr>
              <w:widowControl w:val="0"/>
              <w:autoSpaceDE w:val="0"/>
              <w:autoSpaceDN w:val="0"/>
              <w:adjustRightInd w:val="0"/>
            </w:pPr>
          </w:p>
        </w:tc>
        <w:tc>
          <w:tcPr>
            <w:tcW w:w="414" w:type="dxa"/>
          </w:tcPr>
          <w:p w:rsidR="00A45261" w:rsidRPr="00A45261" w:rsidRDefault="00A45261" w:rsidP="00211966">
            <w:pPr>
              <w:widowControl w:val="0"/>
              <w:autoSpaceDE w:val="0"/>
              <w:autoSpaceDN w:val="0"/>
              <w:adjustRightInd w:val="0"/>
            </w:pPr>
          </w:p>
        </w:tc>
        <w:tc>
          <w:tcPr>
            <w:tcW w:w="6102" w:type="dxa"/>
          </w:tcPr>
          <w:p w:rsidR="00A45261" w:rsidRPr="00A45261" w:rsidRDefault="00A45261" w:rsidP="00211966">
            <w:pPr>
              <w:widowControl w:val="0"/>
              <w:autoSpaceDE w:val="0"/>
              <w:autoSpaceDN w:val="0"/>
              <w:adjustRightInd w:val="0"/>
            </w:pPr>
          </w:p>
        </w:tc>
      </w:tr>
      <w:tr w:rsidR="006B1A08" w:rsidTr="00F04750">
        <w:tblPrEx>
          <w:tblCellMar>
            <w:top w:w="0" w:type="dxa"/>
            <w:bottom w:w="0" w:type="dxa"/>
          </w:tblCellMar>
        </w:tblPrEx>
        <w:trPr>
          <w:trHeight w:val="31"/>
        </w:trPr>
        <w:tc>
          <w:tcPr>
            <w:tcW w:w="495" w:type="dxa"/>
          </w:tcPr>
          <w:p w:rsidR="006B1A08" w:rsidRPr="00A45261" w:rsidRDefault="006B1A08" w:rsidP="00211966">
            <w:pPr>
              <w:widowControl w:val="0"/>
              <w:autoSpaceDE w:val="0"/>
              <w:autoSpaceDN w:val="0"/>
              <w:adjustRightInd w:val="0"/>
            </w:pPr>
            <w:r>
              <w:t>B</w:t>
            </w:r>
          </w:p>
        </w:tc>
        <w:tc>
          <w:tcPr>
            <w:tcW w:w="414" w:type="dxa"/>
          </w:tcPr>
          <w:p w:rsidR="006B1A08" w:rsidRPr="00A45261" w:rsidRDefault="006B1A08" w:rsidP="00211966">
            <w:pPr>
              <w:widowControl w:val="0"/>
              <w:autoSpaceDE w:val="0"/>
              <w:autoSpaceDN w:val="0"/>
              <w:adjustRightInd w:val="0"/>
            </w:pPr>
            <w:r>
              <w:t>=</w:t>
            </w:r>
          </w:p>
        </w:tc>
        <w:tc>
          <w:tcPr>
            <w:tcW w:w="6102" w:type="dxa"/>
          </w:tcPr>
          <w:p w:rsidR="006B1A08" w:rsidRPr="00A45261" w:rsidRDefault="006B1A08" w:rsidP="00F35506">
            <w:pPr>
              <w:widowControl w:val="0"/>
              <w:autoSpaceDE w:val="0"/>
              <w:autoSpaceDN w:val="0"/>
              <w:adjustRightInd w:val="0"/>
            </w:pPr>
            <w:r>
              <w:t>Total volume of solids for all coatings and inks that can potentially be applied each year on the printing line in units of 1/year (gal/year).  The method by which the owner or operator accurately calculated the volume of each coating and ink as applied and the amount that can potentially be applied each year on the printing line shall be described in the certification to the Agency;</w:t>
            </w:r>
          </w:p>
        </w:tc>
      </w:tr>
      <w:tr w:rsidR="006B1A08" w:rsidTr="00F04750">
        <w:tblPrEx>
          <w:tblCellMar>
            <w:top w:w="0" w:type="dxa"/>
            <w:bottom w:w="0" w:type="dxa"/>
          </w:tblCellMar>
        </w:tblPrEx>
        <w:trPr>
          <w:trHeight w:val="31"/>
        </w:trPr>
        <w:tc>
          <w:tcPr>
            <w:tcW w:w="495" w:type="dxa"/>
          </w:tcPr>
          <w:p w:rsidR="006B1A08" w:rsidRPr="00A45261" w:rsidRDefault="006B1A08" w:rsidP="00211966">
            <w:pPr>
              <w:widowControl w:val="0"/>
              <w:autoSpaceDE w:val="0"/>
              <w:autoSpaceDN w:val="0"/>
              <w:adjustRightInd w:val="0"/>
            </w:pPr>
          </w:p>
        </w:tc>
        <w:tc>
          <w:tcPr>
            <w:tcW w:w="414" w:type="dxa"/>
          </w:tcPr>
          <w:p w:rsidR="006B1A08" w:rsidRPr="00A45261" w:rsidRDefault="006B1A08" w:rsidP="00211966">
            <w:pPr>
              <w:widowControl w:val="0"/>
              <w:autoSpaceDE w:val="0"/>
              <w:autoSpaceDN w:val="0"/>
              <w:adjustRightInd w:val="0"/>
            </w:pPr>
          </w:p>
        </w:tc>
        <w:tc>
          <w:tcPr>
            <w:tcW w:w="6102" w:type="dxa"/>
          </w:tcPr>
          <w:p w:rsidR="006B1A08" w:rsidRPr="00A45261" w:rsidRDefault="006B1A08" w:rsidP="00211966">
            <w:pPr>
              <w:widowControl w:val="0"/>
              <w:autoSpaceDE w:val="0"/>
              <w:autoSpaceDN w:val="0"/>
              <w:adjustRightInd w:val="0"/>
            </w:pPr>
          </w:p>
        </w:tc>
      </w:tr>
      <w:tr w:rsidR="006B1A08" w:rsidTr="00F04750">
        <w:tblPrEx>
          <w:tblCellMar>
            <w:top w:w="0" w:type="dxa"/>
            <w:bottom w:w="0" w:type="dxa"/>
          </w:tblCellMar>
        </w:tblPrEx>
        <w:trPr>
          <w:trHeight w:val="31"/>
        </w:trPr>
        <w:tc>
          <w:tcPr>
            <w:tcW w:w="495" w:type="dxa"/>
          </w:tcPr>
          <w:p w:rsidR="006B1A08" w:rsidRPr="00A45261" w:rsidRDefault="006B1A08" w:rsidP="00211966">
            <w:pPr>
              <w:widowControl w:val="0"/>
              <w:autoSpaceDE w:val="0"/>
              <w:autoSpaceDN w:val="0"/>
              <w:adjustRightInd w:val="0"/>
            </w:pPr>
            <w:r>
              <w:t>C</w:t>
            </w:r>
          </w:p>
        </w:tc>
        <w:tc>
          <w:tcPr>
            <w:tcW w:w="414" w:type="dxa"/>
          </w:tcPr>
          <w:p w:rsidR="006B1A08" w:rsidRPr="00A45261" w:rsidRDefault="006B1A08" w:rsidP="00211966">
            <w:pPr>
              <w:widowControl w:val="0"/>
              <w:autoSpaceDE w:val="0"/>
              <w:autoSpaceDN w:val="0"/>
              <w:adjustRightInd w:val="0"/>
            </w:pPr>
            <w:r>
              <w:t>=</w:t>
            </w:r>
          </w:p>
        </w:tc>
        <w:tc>
          <w:tcPr>
            <w:tcW w:w="6102" w:type="dxa"/>
          </w:tcPr>
          <w:p w:rsidR="006B1A08" w:rsidRPr="00A45261" w:rsidRDefault="006B1A08" w:rsidP="00211966">
            <w:pPr>
              <w:widowControl w:val="0"/>
              <w:autoSpaceDE w:val="0"/>
              <w:autoSpaceDN w:val="0"/>
              <w:adjustRightInd w:val="0"/>
            </w:pPr>
            <w:r>
              <w:t xml:space="preserve">Weight of VOM per volume of material for the cleanup material or solvent with the highest VOM content as used each year on the printing line in units of </w:t>
            </w:r>
            <w:r w:rsidR="00FE2D41">
              <w:t>kg</w:t>
            </w:r>
            <w:r>
              <w:t>/l (lbs VOM/gal) of such material;</w:t>
            </w:r>
          </w:p>
        </w:tc>
      </w:tr>
      <w:tr w:rsidR="006B1A08" w:rsidTr="00F04750">
        <w:tblPrEx>
          <w:tblCellMar>
            <w:top w:w="0" w:type="dxa"/>
            <w:bottom w:w="0" w:type="dxa"/>
          </w:tblCellMar>
        </w:tblPrEx>
        <w:trPr>
          <w:trHeight w:val="31"/>
        </w:trPr>
        <w:tc>
          <w:tcPr>
            <w:tcW w:w="495" w:type="dxa"/>
          </w:tcPr>
          <w:p w:rsidR="006B1A08" w:rsidRPr="00A45261" w:rsidRDefault="006B1A08" w:rsidP="00211966">
            <w:pPr>
              <w:widowControl w:val="0"/>
              <w:autoSpaceDE w:val="0"/>
              <w:autoSpaceDN w:val="0"/>
              <w:adjustRightInd w:val="0"/>
            </w:pPr>
          </w:p>
        </w:tc>
        <w:tc>
          <w:tcPr>
            <w:tcW w:w="414" w:type="dxa"/>
          </w:tcPr>
          <w:p w:rsidR="006B1A08" w:rsidRPr="00A45261" w:rsidRDefault="006B1A08" w:rsidP="00211966">
            <w:pPr>
              <w:widowControl w:val="0"/>
              <w:autoSpaceDE w:val="0"/>
              <w:autoSpaceDN w:val="0"/>
              <w:adjustRightInd w:val="0"/>
            </w:pPr>
          </w:p>
        </w:tc>
        <w:tc>
          <w:tcPr>
            <w:tcW w:w="6102" w:type="dxa"/>
          </w:tcPr>
          <w:p w:rsidR="006B1A08" w:rsidRPr="00A45261" w:rsidRDefault="006B1A08" w:rsidP="00211966">
            <w:pPr>
              <w:widowControl w:val="0"/>
              <w:autoSpaceDE w:val="0"/>
              <w:autoSpaceDN w:val="0"/>
              <w:adjustRightInd w:val="0"/>
            </w:pPr>
          </w:p>
        </w:tc>
      </w:tr>
      <w:tr w:rsidR="006B1A08" w:rsidTr="00F04750">
        <w:tblPrEx>
          <w:tblCellMar>
            <w:top w:w="0" w:type="dxa"/>
            <w:bottom w:w="0" w:type="dxa"/>
          </w:tblCellMar>
        </w:tblPrEx>
        <w:trPr>
          <w:trHeight w:val="31"/>
        </w:trPr>
        <w:tc>
          <w:tcPr>
            <w:tcW w:w="495" w:type="dxa"/>
          </w:tcPr>
          <w:p w:rsidR="006B1A08" w:rsidRPr="00A45261" w:rsidRDefault="00E37B86" w:rsidP="00211966">
            <w:pPr>
              <w:widowControl w:val="0"/>
              <w:autoSpaceDE w:val="0"/>
              <w:autoSpaceDN w:val="0"/>
              <w:adjustRightInd w:val="0"/>
            </w:pPr>
            <w:r>
              <w:t>D</w:t>
            </w:r>
          </w:p>
        </w:tc>
        <w:tc>
          <w:tcPr>
            <w:tcW w:w="414" w:type="dxa"/>
          </w:tcPr>
          <w:p w:rsidR="006B1A08" w:rsidRPr="00A45261" w:rsidRDefault="00E37B86" w:rsidP="00211966">
            <w:pPr>
              <w:widowControl w:val="0"/>
              <w:autoSpaceDE w:val="0"/>
              <w:autoSpaceDN w:val="0"/>
              <w:adjustRightInd w:val="0"/>
            </w:pPr>
            <w:r>
              <w:t>=</w:t>
            </w:r>
          </w:p>
        </w:tc>
        <w:tc>
          <w:tcPr>
            <w:tcW w:w="6102" w:type="dxa"/>
          </w:tcPr>
          <w:p w:rsidR="006B1A08" w:rsidRPr="00A45261" w:rsidRDefault="00E37B86" w:rsidP="00211966">
            <w:pPr>
              <w:widowControl w:val="0"/>
              <w:autoSpaceDE w:val="0"/>
              <w:autoSpaceDN w:val="0"/>
              <w:adjustRightInd w:val="0"/>
            </w:pPr>
            <w:r>
              <w:t>The greatest volume of cleanup material or solvent used in any 8-hour period;</w:t>
            </w:r>
          </w:p>
        </w:tc>
      </w:tr>
      <w:tr w:rsidR="00E37B86" w:rsidTr="00F04750">
        <w:tblPrEx>
          <w:tblCellMar>
            <w:top w:w="0" w:type="dxa"/>
            <w:bottom w:w="0" w:type="dxa"/>
          </w:tblCellMar>
        </w:tblPrEx>
        <w:trPr>
          <w:trHeight w:val="31"/>
        </w:trPr>
        <w:tc>
          <w:tcPr>
            <w:tcW w:w="495" w:type="dxa"/>
          </w:tcPr>
          <w:p w:rsidR="00E37B86" w:rsidRDefault="00E37B86" w:rsidP="00211966">
            <w:pPr>
              <w:widowControl w:val="0"/>
              <w:autoSpaceDE w:val="0"/>
              <w:autoSpaceDN w:val="0"/>
              <w:adjustRightInd w:val="0"/>
            </w:pPr>
          </w:p>
        </w:tc>
        <w:tc>
          <w:tcPr>
            <w:tcW w:w="414" w:type="dxa"/>
          </w:tcPr>
          <w:p w:rsidR="00E37B86" w:rsidRDefault="00E37B86" w:rsidP="00211966">
            <w:pPr>
              <w:widowControl w:val="0"/>
              <w:autoSpaceDE w:val="0"/>
              <w:autoSpaceDN w:val="0"/>
              <w:adjustRightInd w:val="0"/>
            </w:pPr>
          </w:p>
        </w:tc>
        <w:tc>
          <w:tcPr>
            <w:tcW w:w="6102" w:type="dxa"/>
          </w:tcPr>
          <w:p w:rsidR="00E37B86" w:rsidRDefault="00E37B86" w:rsidP="00211966">
            <w:pPr>
              <w:widowControl w:val="0"/>
              <w:autoSpaceDE w:val="0"/>
              <w:autoSpaceDN w:val="0"/>
              <w:adjustRightInd w:val="0"/>
            </w:pPr>
          </w:p>
        </w:tc>
      </w:tr>
      <w:tr w:rsidR="00E37B86" w:rsidTr="00F04750">
        <w:tblPrEx>
          <w:tblCellMar>
            <w:top w:w="0" w:type="dxa"/>
            <w:bottom w:w="0" w:type="dxa"/>
          </w:tblCellMar>
        </w:tblPrEx>
        <w:trPr>
          <w:trHeight w:val="31"/>
        </w:trPr>
        <w:tc>
          <w:tcPr>
            <w:tcW w:w="495" w:type="dxa"/>
          </w:tcPr>
          <w:p w:rsidR="00E37B86" w:rsidRDefault="00E37B86" w:rsidP="00211966">
            <w:pPr>
              <w:widowControl w:val="0"/>
              <w:autoSpaceDE w:val="0"/>
              <w:autoSpaceDN w:val="0"/>
              <w:adjustRightInd w:val="0"/>
            </w:pPr>
            <w:r>
              <w:t>F</w:t>
            </w:r>
          </w:p>
        </w:tc>
        <w:tc>
          <w:tcPr>
            <w:tcW w:w="414" w:type="dxa"/>
          </w:tcPr>
          <w:p w:rsidR="00E37B86" w:rsidRDefault="00E37B86" w:rsidP="00211966">
            <w:pPr>
              <w:widowControl w:val="0"/>
              <w:autoSpaceDE w:val="0"/>
              <w:autoSpaceDN w:val="0"/>
              <w:adjustRightInd w:val="0"/>
            </w:pPr>
            <w:r>
              <w:t>=</w:t>
            </w:r>
          </w:p>
        </w:tc>
        <w:tc>
          <w:tcPr>
            <w:tcW w:w="6102" w:type="dxa"/>
          </w:tcPr>
          <w:p w:rsidR="00E37B86" w:rsidRDefault="00E37B86" w:rsidP="00211966">
            <w:pPr>
              <w:widowControl w:val="0"/>
              <w:autoSpaceDE w:val="0"/>
              <w:autoSpaceDN w:val="0"/>
              <w:adjustRightInd w:val="0"/>
            </w:pPr>
            <w:r>
              <w:t>The highest fraction of cleanup material or solvent which is not recycled or recovered for offsite disposal during any 8-hour period.</w:t>
            </w:r>
          </w:p>
        </w:tc>
      </w:tr>
    </w:tbl>
    <w:p w:rsidR="00E37B86" w:rsidRDefault="00E37B86" w:rsidP="00E37B86">
      <w:pPr>
        <w:widowControl w:val="0"/>
        <w:autoSpaceDE w:val="0"/>
        <w:autoSpaceDN w:val="0"/>
        <w:adjustRightInd w:val="0"/>
        <w:ind w:left="2166" w:hanging="6"/>
      </w:pPr>
    </w:p>
    <w:p w:rsidR="00E46FE9" w:rsidRDefault="00E46FE9" w:rsidP="00E46FE9">
      <w:pPr>
        <w:widowControl w:val="0"/>
        <w:autoSpaceDE w:val="0"/>
        <w:autoSpaceDN w:val="0"/>
        <w:adjustRightInd w:val="0"/>
        <w:ind w:left="2160" w:hanging="720"/>
      </w:pPr>
      <w:r>
        <w:t>2)</w:t>
      </w:r>
      <w:r>
        <w:tab/>
        <w:t xml:space="preserve">On and after a date consistent with Section 219.106 of this Part, </w:t>
      </w:r>
      <w:r w:rsidR="00034482" w:rsidRPr="005E6461">
        <w:t>or, for flexographic or rotogravure printing lines that print flexible packaging or that print flexible packaging and non-flexible packaging on the same line, on and after January 1, 2012,</w:t>
      </w:r>
      <w:r w:rsidR="00034482">
        <w:t xml:space="preserve"> </w:t>
      </w:r>
      <w:r>
        <w:t xml:space="preserve">the owner or operator of a facility referenced in this subsection shall collect and record all of the following information each year for each printing line and maintain the information at the source for a period of three years: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The name and identification number of each coating and ink as applied on each printing line.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The VOM content and the volume of each coating and ink as applied each year on each printing line.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3)</w:t>
      </w:r>
      <w:r>
        <w:tab/>
        <w:t xml:space="preserve">On and after a date consistent with Section 219.106 of this Part, </w:t>
      </w:r>
      <w:r w:rsidR="00034482" w:rsidRPr="005E6461">
        <w:t>or, for flexographic or rotogravure printing lines that print flexible packaging or that print flexible packaging and non-flexible packaging on the same line, on and after January 1, 2012,</w:t>
      </w:r>
      <w:r w:rsidR="00034482">
        <w:t xml:space="preserve"> </w:t>
      </w:r>
      <w:r>
        <w:t>the owner or operator of a facility exempted from the limitations of Section 219.401 of this Part because of the criteria in Section 219.402</w:t>
      </w:r>
      <w:r w:rsidR="00FE2D41">
        <w:t>(a)</w:t>
      </w:r>
      <w:r>
        <w:t xml:space="preserve"> of this Part shall notify the Agency of any record showing that total maximum theoretical emissions of VOM from all </w:t>
      </w:r>
      <w:r>
        <w:lastRenderedPageBreak/>
        <w:t xml:space="preserve">printing lines exceed 90.7 Mg (100 tons) in any calendar year before the application of capture systems and control devices by sending a copy of such record to the Agency within 30 days after the </w:t>
      </w:r>
      <w:proofErr w:type="spellStart"/>
      <w:r>
        <w:t>exceedance</w:t>
      </w:r>
      <w:proofErr w:type="spellEnd"/>
      <w:r>
        <w:t xml:space="preserve"> occurs. </w:t>
      </w:r>
    </w:p>
    <w:p w:rsidR="00B33F87" w:rsidRDefault="00B33F87" w:rsidP="00E46FE9">
      <w:pPr>
        <w:widowControl w:val="0"/>
        <w:autoSpaceDE w:val="0"/>
        <w:autoSpaceDN w:val="0"/>
        <w:adjustRightInd w:val="0"/>
        <w:ind w:left="1440" w:hanging="720"/>
      </w:pPr>
    </w:p>
    <w:p w:rsidR="00E46FE9" w:rsidRDefault="00E46FE9" w:rsidP="00E46FE9">
      <w:pPr>
        <w:widowControl w:val="0"/>
        <w:autoSpaceDE w:val="0"/>
        <w:autoSpaceDN w:val="0"/>
        <w:adjustRightInd w:val="0"/>
        <w:ind w:left="1440" w:hanging="720"/>
      </w:pPr>
      <w:r>
        <w:t>c)</w:t>
      </w:r>
      <w:r>
        <w:tab/>
        <w:t xml:space="preserve">Any owner or operator of a printing line subject to the limitations of Section 219.401 of this Part and complying by means of Section 219.401(a) of this Part shall comply with the following: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1)</w:t>
      </w:r>
      <w:r>
        <w:tab/>
        <w:t xml:space="preserve">By a date consistent with Section 219.106 of this Part, </w:t>
      </w:r>
      <w:r w:rsidR="00FE2D41" w:rsidRPr="00FE2D41">
        <w:t>or Section 219.403(e), as applicable,</w:t>
      </w:r>
      <w:r w:rsidR="00FE2D41">
        <w:t xml:space="preserve"> </w:t>
      </w:r>
      <w:r>
        <w:t>or upon initial start-up of a new printing line, or upon changing the method of compliance from an existing subject printing line from Section 219.401(b) or Section 219.401(c) to Section 219.401(a) of this Part, the owner or operator of a subject printing line shall certify to the Agency that the printing line will be in compliance with Section 219.401(a) of this Part</w:t>
      </w:r>
      <w:r w:rsidR="008615DF">
        <w:t xml:space="preserve"> </w:t>
      </w:r>
      <w:r>
        <w:t xml:space="preserve">on and after a date consistent with Section 219.106 of this Part, </w:t>
      </w:r>
      <w:r w:rsidR="001A4E6D" w:rsidRPr="00FE2D41">
        <w:t>or Section 219.403(e), as applicable,</w:t>
      </w:r>
      <w:r w:rsidR="001A4E6D">
        <w:t xml:space="preserve"> </w:t>
      </w:r>
      <w:r>
        <w:t xml:space="preserve">or on and after the initial start-up date.  </w:t>
      </w:r>
      <w:r w:rsidR="00FE2D41" w:rsidRPr="00FE2D41">
        <w:t xml:space="preserve">The owner or operator of a printing line subject to the requirements in Section 219.401(a)(2)(B) shall certify in accordance with this subsection (c)(1) even if the owner or operator of such line submitted a certification prior to January 1, 2010.  </w:t>
      </w:r>
      <w:r>
        <w:t xml:space="preserve">Such certification shall include: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The name and identification number of each coating and ink as applied on each printing line.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The VOM content of each coating and ink as applied each day on each printing line.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2)</w:t>
      </w:r>
      <w:r>
        <w:tab/>
        <w:t xml:space="preserve">On and after a date consistent with Section 219.106 of this Part, </w:t>
      </w:r>
      <w:r w:rsidR="00FE2D41" w:rsidRPr="00FE2D41">
        <w:t>or Section 219.403(e), as applicable,</w:t>
      </w:r>
      <w:r w:rsidR="00FE2D41">
        <w:t xml:space="preserve"> </w:t>
      </w:r>
      <w:r>
        <w:t xml:space="preserve">or on and after the initial start-up date, the owner or operator of a printing line subject to the limitations of Section 219.401 of this Part and complying by means of Section 219.401(a) of this Part shall collect and record all of the following information each day for each coating line and maintain the information at the source for a period of three years: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The name and identification number of each coating and ink as applied on each printing line.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The VOM content of each coating and ink as applied each day on each printing line.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3)</w:t>
      </w:r>
      <w:r>
        <w:tab/>
        <w:t xml:space="preserve">On and after a date consistent with Section 219.106 of this Part, </w:t>
      </w:r>
      <w:r w:rsidR="00FE2D41" w:rsidRPr="00FE2D41">
        <w:t>or Section 219.403(e), as applicable,</w:t>
      </w:r>
      <w:r w:rsidR="00FE2D41">
        <w:t xml:space="preserve"> </w:t>
      </w:r>
      <w:r>
        <w:t xml:space="preserve">the owner or operator of a subject printing line shall notify the Agency in the following instances: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Any record showing violation of Section 219.401(a) of this Part shall be reported by sending a copy of such record to the Agency within 30 days following the occurrence of the violation.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At least 30 calendar days before changing the method of compliance with Section 219.401 of this Part from Section 219.401(a) to Section 219.401(b) or (c) of this Part, the owner or operator shall comply with all requirements of subsection (d)(1) or (e)(1) of this Section, respectively.  Upon changing the method of compliance with Section 219.401 of this Part from Section 219.401(a) to Section 219.401(b) or (c) of this Part, the owner or operator shall comply with all requirements of subsection (d) or (e) of this Section, respectively. </w:t>
      </w:r>
    </w:p>
    <w:p w:rsidR="00B33F87" w:rsidRDefault="00B33F87" w:rsidP="00E46FE9">
      <w:pPr>
        <w:widowControl w:val="0"/>
        <w:autoSpaceDE w:val="0"/>
        <w:autoSpaceDN w:val="0"/>
        <w:adjustRightInd w:val="0"/>
        <w:ind w:left="1440" w:hanging="720"/>
      </w:pPr>
    </w:p>
    <w:p w:rsidR="00E46FE9" w:rsidRDefault="00E46FE9" w:rsidP="00E46FE9">
      <w:pPr>
        <w:widowControl w:val="0"/>
        <w:autoSpaceDE w:val="0"/>
        <w:autoSpaceDN w:val="0"/>
        <w:adjustRightInd w:val="0"/>
        <w:ind w:left="1440" w:hanging="720"/>
      </w:pPr>
      <w:r>
        <w:t>d)</w:t>
      </w:r>
      <w:r>
        <w:tab/>
        <w:t xml:space="preserve">Any owner or operator of a printing line subject to the limitations of Section 219.401 of this Part and complying by means of Section 219.401(b) of this Part shall comply with the following: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1)</w:t>
      </w:r>
      <w:r>
        <w:tab/>
        <w:t xml:space="preserve">By a date consistent with Section 219.106 of this Part, </w:t>
      </w:r>
      <w:r w:rsidR="00FE2D41" w:rsidRPr="00FE2D41">
        <w:t>or Section 219.403(e), as applicable,</w:t>
      </w:r>
      <w:r w:rsidR="00FE2D41">
        <w:t xml:space="preserve"> </w:t>
      </w:r>
      <w:r>
        <w:t xml:space="preserve">or upon initial start-up of a new printing line, or upon changing the method of compliance for an existing subject printing line from Section 219.401(a) or (c) to Section 219.401(b) of this Part, the owner or operator of the subject printing line shall certify to the Agency that the printing line will be in compliance with Section 219.401(b) of this Part on and after a date consistent with Section 219.106 of this Part, </w:t>
      </w:r>
      <w:r w:rsidR="00FE2D41" w:rsidRPr="00FE2D41">
        <w:t>or Section 219.403(e), as applicable,</w:t>
      </w:r>
      <w:r w:rsidR="00FE2D41">
        <w:t xml:space="preserve"> </w:t>
      </w:r>
      <w:r>
        <w:t xml:space="preserve">on and after the initial start-up date. </w:t>
      </w:r>
      <w:r w:rsidR="00FE2D41" w:rsidRPr="00FE2D41">
        <w:t>The owner or operator of a printing line subject to the requirements in Section 219.401(b)(3) shall certify in accordance with this subsection (d)(1) even if the owner or operator of such line submitted a certification prior to January 1, 2010.</w:t>
      </w:r>
      <w:r w:rsidR="00FE2D41">
        <w:t xml:space="preserve">  </w:t>
      </w:r>
      <w:r>
        <w:t xml:space="preserve">Such certification shall include: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The name and identification number of each printing line which will comply by means of Section 219.401(b) of this Part.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The name and identification number of each coating and ink available for use on each printing line.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C)</w:t>
      </w:r>
      <w:r>
        <w:tab/>
        <w:t xml:space="preserve">The VOM content of each coating and ink as applied each day on each printing line.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D)</w:t>
      </w:r>
      <w:r>
        <w:tab/>
        <w:t>The method by which the owner or operator will accurately calculate the volume</w:t>
      </w:r>
      <w:r w:rsidR="00FE2D41" w:rsidRPr="00FE2D41">
        <w:t>, or weight of solids, as applicable,</w:t>
      </w:r>
      <w:r>
        <w:t xml:space="preserve"> of each coating and ink as applied each day on each printing line</w:t>
      </w:r>
      <w:r w:rsidR="00034482" w:rsidRPr="005E6461">
        <w:t>, and on and after January 1, 2012, the weight of each coating or ink</w:t>
      </w:r>
      <w:r>
        <w:t xml:space="preserv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E)</w:t>
      </w:r>
      <w:r>
        <w:tab/>
        <w:t>The method by which the owner or operator will create and maintain records each day as required in subsection</w:t>
      </w:r>
      <w:r w:rsidR="007D6982">
        <w:t xml:space="preserve"> </w:t>
      </w:r>
      <w:r>
        <w:t xml:space="preserve">(d)(2) of this Section.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F)</w:t>
      </w:r>
      <w:r>
        <w:tab/>
        <w:t>An example of the format in which the records required in subsection</w:t>
      </w:r>
      <w:r w:rsidR="00F04750">
        <w:t xml:space="preserve"> </w:t>
      </w:r>
      <w:r>
        <w:t xml:space="preserve">(d)(2) of this Section will be kept.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2)</w:t>
      </w:r>
      <w:r>
        <w:tab/>
        <w:t>On and after a date consistent with Section 219.106 of this Part,</w:t>
      </w:r>
      <w:r w:rsidR="00FE2D41" w:rsidRPr="00FE2D41">
        <w:t xml:space="preserve"> or Section 219.403(e), as applicable,</w:t>
      </w:r>
      <w:r w:rsidR="00FE2D41">
        <w:t xml:space="preserve"> </w:t>
      </w:r>
      <w:r>
        <w:t xml:space="preserve">or on and after the initial start-up date, the owner or operator of a printing line subject to the limitations of Section 219.401 and complying by means of Section 219.401(b) of this Part shall collect and record all of the following information each day for each printing line and maintain the information at the source for a period of three years: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The name and identification number of each coating and ink as applied on each printing line.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The VOM content and the volume</w:t>
      </w:r>
      <w:r w:rsidR="00FE2D41" w:rsidRPr="00FE2D41">
        <w:t>, or weight of solids, as applicable,</w:t>
      </w:r>
      <w:r>
        <w:t xml:space="preserve"> of each coating and ink as applied each day on each printing line</w:t>
      </w:r>
      <w:r w:rsidR="00034482" w:rsidRPr="005E6461">
        <w:t>, and on and after January 1, 2012, the weight of each coating or ink</w:t>
      </w:r>
      <w:r>
        <w:t xml:space="preserv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C)</w:t>
      </w:r>
      <w:r>
        <w:tab/>
        <w:t xml:space="preserve">The daily-weighted average VOM content of all coatings and inks as applied on each printing line.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3)</w:t>
      </w:r>
      <w:r>
        <w:tab/>
        <w:t xml:space="preserve">On and after a date consistent with Section 219.106 of this Part, </w:t>
      </w:r>
      <w:r w:rsidR="00FE2D41" w:rsidRPr="00FE2D41">
        <w:t>or Section 219.403(e), as applicable,</w:t>
      </w:r>
      <w:r w:rsidR="00FE2D41">
        <w:t xml:space="preserve"> </w:t>
      </w:r>
      <w:r>
        <w:t xml:space="preserve">the owner or operator of a subject printing line shall notify the Agency in the following instances: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Any record showing violation of Section 219.401(b) of this Part shall be reported by sending a copy of such record to the Agency within 30 days following the occurrence of the violation.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At least 30 calendar days before changing the method of compliance with Section 219.401 of this Part from Section 219.401(b) to Section 219.401(a) or (c) of this Part, the owner or operator shall comply with all requirements of subsection (c)(1) or (e)(1) of this Section, respectively.  Upon changing the method of compliance with Section 219.401 of this Part from Section 219.401(b) to Section 219.401(a) or (c) of this Part, the owner or operator shall comply with all requirements of subsection (c) or (e) of this Section, respectively. </w:t>
      </w:r>
    </w:p>
    <w:p w:rsidR="00B33F87" w:rsidRDefault="00B33F87" w:rsidP="00E46FE9">
      <w:pPr>
        <w:widowControl w:val="0"/>
        <w:autoSpaceDE w:val="0"/>
        <w:autoSpaceDN w:val="0"/>
        <w:adjustRightInd w:val="0"/>
        <w:ind w:left="1440" w:hanging="720"/>
      </w:pPr>
    </w:p>
    <w:p w:rsidR="00E46FE9" w:rsidRDefault="00E46FE9" w:rsidP="00E46FE9">
      <w:pPr>
        <w:widowControl w:val="0"/>
        <w:autoSpaceDE w:val="0"/>
        <w:autoSpaceDN w:val="0"/>
        <w:adjustRightInd w:val="0"/>
        <w:ind w:left="1440" w:hanging="720"/>
      </w:pPr>
      <w:r>
        <w:t>e)</w:t>
      </w:r>
      <w:r>
        <w:tab/>
        <w:t xml:space="preserve">Any owner or operator of a printing line subject to the limitations of Section 219.401 of this Part and complying by means of Section 219.401(c) of this Part shall comply with the following: </w:t>
      </w:r>
    </w:p>
    <w:p w:rsidR="00B33F87" w:rsidRDefault="00B33F87" w:rsidP="00E46FE9">
      <w:pPr>
        <w:widowControl w:val="0"/>
        <w:autoSpaceDE w:val="0"/>
        <w:autoSpaceDN w:val="0"/>
        <w:adjustRightInd w:val="0"/>
        <w:ind w:left="2160" w:hanging="720"/>
      </w:pPr>
    </w:p>
    <w:p w:rsidR="00FE2D41" w:rsidRDefault="00E46FE9" w:rsidP="00E46FE9">
      <w:pPr>
        <w:widowControl w:val="0"/>
        <w:autoSpaceDE w:val="0"/>
        <w:autoSpaceDN w:val="0"/>
        <w:adjustRightInd w:val="0"/>
        <w:ind w:left="2160" w:hanging="720"/>
      </w:pPr>
      <w:r>
        <w:t>1)</w:t>
      </w:r>
      <w:r>
        <w:tab/>
        <w:t xml:space="preserve">By a date consistent with Section 219.106 of this Part, </w:t>
      </w:r>
      <w:r w:rsidR="00FE2D41" w:rsidRPr="00FE2D41">
        <w:t>or Section 219.403(e), as applicable,</w:t>
      </w:r>
      <w:r w:rsidR="00FE2D41">
        <w:t xml:space="preserve"> </w:t>
      </w:r>
      <w:r>
        <w:t xml:space="preserve">or upon initial start-up of a new printing line, or upon changing the method of compliance for an existing printing line from Section 219.401(a) or (b) to Section 219.401(c) of this Part, the owner or operator of the subject printing line shall </w:t>
      </w:r>
      <w:r w:rsidR="00FE2D41">
        <w:t>either:</w:t>
      </w:r>
    </w:p>
    <w:p w:rsidR="00FE2D41" w:rsidRDefault="00FE2D41" w:rsidP="00E46FE9">
      <w:pPr>
        <w:widowControl w:val="0"/>
        <w:autoSpaceDE w:val="0"/>
        <w:autoSpaceDN w:val="0"/>
        <w:adjustRightInd w:val="0"/>
        <w:ind w:left="2160" w:hanging="720"/>
      </w:pPr>
    </w:p>
    <w:p w:rsidR="00E46FE9" w:rsidRDefault="00FE2D41" w:rsidP="00FE2D41">
      <w:pPr>
        <w:widowControl w:val="0"/>
        <w:autoSpaceDE w:val="0"/>
        <w:autoSpaceDN w:val="0"/>
        <w:adjustRightInd w:val="0"/>
        <w:ind w:left="2880" w:hanging="720"/>
      </w:pPr>
      <w:r>
        <w:t>A)</w:t>
      </w:r>
      <w:r>
        <w:tab/>
        <w:t>Perform</w:t>
      </w:r>
      <w:r w:rsidR="00E46FE9">
        <w:t xml:space="preserve"> all tests and submit to the Agency the results of all tests and calculations necessary to demonstrate that the subject printing line will be in compliance with Section 219.401(c) of this Part on and after a date consistent with Section 219.106 of this Part, </w:t>
      </w:r>
      <w:r w:rsidRPr="00FE2D41">
        <w:t>or Section 219.403(e), as applicable,</w:t>
      </w:r>
      <w:r>
        <w:t xml:space="preserve"> </w:t>
      </w:r>
      <w:r w:rsidR="00E46FE9">
        <w:t>or on and after the initial start-up date</w:t>
      </w:r>
      <w:r>
        <w:t>; or</w:t>
      </w:r>
      <w:r w:rsidR="00E46FE9">
        <w:t xml:space="preserve"> </w:t>
      </w:r>
    </w:p>
    <w:p w:rsidR="00B33F87" w:rsidRDefault="00B33F87" w:rsidP="00E46FE9">
      <w:pPr>
        <w:widowControl w:val="0"/>
        <w:autoSpaceDE w:val="0"/>
        <w:autoSpaceDN w:val="0"/>
        <w:adjustRightInd w:val="0"/>
        <w:ind w:left="2160" w:hanging="720"/>
      </w:pPr>
    </w:p>
    <w:p w:rsidR="00FE2D41" w:rsidRPr="00FE2D41" w:rsidRDefault="00FE2D41" w:rsidP="00FE2D41">
      <w:pPr>
        <w:ind w:left="2880" w:hanging="720"/>
      </w:pPr>
      <w:r w:rsidRPr="00FE2D41">
        <w:t>B)</w:t>
      </w:r>
      <w:r>
        <w:tab/>
      </w:r>
      <w:r w:rsidRPr="00FE2D41">
        <w:t>If not required to perform such testing pursuant to Section 219.401(c)(6), submit a certification to the Agency that includes:</w:t>
      </w:r>
    </w:p>
    <w:p w:rsidR="00FE2D41" w:rsidRPr="00FE2D41" w:rsidRDefault="00FE2D41" w:rsidP="00FE2D41">
      <w:pPr>
        <w:ind w:left="2880"/>
      </w:pPr>
    </w:p>
    <w:p w:rsidR="00FE2D41" w:rsidRPr="00FE2D41" w:rsidRDefault="00FE2D41" w:rsidP="00FE2D41">
      <w:pPr>
        <w:ind w:left="3600" w:hanging="720"/>
      </w:pPr>
      <w:r w:rsidRPr="00FE2D41">
        <w:t>i)</w:t>
      </w:r>
      <w:r>
        <w:tab/>
      </w:r>
      <w:r w:rsidRPr="00FE2D41">
        <w:t>A declaration that the owner or operator is not required to perform testing pursuant to Section 219.401(c)(6);</w:t>
      </w:r>
    </w:p>
    <w:p w:rsidR="00FE2D41" w:rsidRPr="00FE2D41" w:rsidRDefault="00FE2D41" w:rsidP="00FE2D41">
      <w:pPr>
        <w:ind w:left="2880"/>
      </w:pPr>
    </w:p>
    <w:p w:rsidR="00FE2D41" w:rsidRPr="00FE2D41" w:rsidRDefault="00FE2D41" w:rsidP="00FE2D41">
      <w:pPr>
        <w:ind w:left="3600" w:hanging="720"/>
      </w:pPr>
      <w:r w:rsidRPr="00FE2D41">
        <w:t>ii)</w:t>
      </w:r>
      <w:r>
        <w:tab/>
      </w:r>
      <w:r w:rsidRPr="00FE2D41">
        <w:t>The dates that testing demonstrating compliance with Section 219.401(c)(3) was performed; and</w:t>
      </w:r>
    </w:p>
    <w:p w:rsidR="00FE2D41" w:rsidRPr="00FE2D41" w:rsidRDefault="00FE2D41" w:rsidP="00FE2D41">
      <w:pPr>
        <w:ind w:left="2880"/>
      </w:pPr>
    </w:p>
    <w:p w:rsidR="00FE2D41" w:rsidRPr="00FE2D41" w:rsidRDefault="00FE2D41" w:rsidP="00FE2D41">
      <w:pPr>
        <w:ind w:left="3600" w:hanging="720"/>
      </w:pPr>
      <w:r w:rsidRPr="00FE2D41">
        <w:t>iii)</w:t>
      </w:r>
      <w:r>
        <w:tab/>
      </w:r>
      <w:r w:rsidRPr="00FE2D41">
        <w:t>The dates that the results of such testing were submitted to the Agency</w:t>
      </w:r>
      <w:r w:rsidR="00B8111A">
        <w:t>.</w:t>
      </w:r>
    </w:p>
    <w:p w:rsidR="00FE2D41" w:rsidRDefault="00FE2D41"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2)</w:t>
      </w:r>
      <w:r>
        <w:tab/>
        <w:t xml:space="preserve">On and after a date consistent with Section 219.106 of this Part, </w:t>
      </w:r>
      <w:r w:rsidR="00FE2D41" w:rsidRPr="00FE2D41">
        <w:t>or Section 219.403(e), as applicable,</w:t>
      </w:r>
      <w:r w:rsidR="00FE2D41">
        <w:t xml:space="preserve"> </w:t>
      </w:r>
      <w:r>
        <w:t xml:space="preserve">or on and after the initial start-up date, the owner or operator of a printing line subject to the limitations of Section 219.401 of this Part and complying by means of Section 219.401(c) of this Part shall collect and record all of the following information each day for each printing line and maintain the information at the facility for a period of three years: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Control device monitoring data.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A log of operating time for the capture system, control device, monitoring equipment and the associated printing line.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C)</w:t>
      </w:r>
      <w:r>
        <w:tab/>
        <w:t xml:space="preserve">A maintenance log for the capture system, control device and monitoring equipment detailing all routine and non-routine maintenance performed including dates and duration of any outages. </w:t>
      </w:r>
    </w:p>
    <w:p w:rsidR="00B33F87" w:rsidRDefault="00B33F87" w:rsidP="00E46FE9">
      <w:pPr>
        <w:widowControl w:val="0"/>
        <w:autoSpaceDE w:val="0"/>
        <w:autoSpaceDN w:val="0"/>
        <w:adjustRightInd w:val="0"/>
        <w:ind w:left="2160" w:hanging="720"/>
      </w:pPr>
    </w:p>
    <w:p w:rsidR="00E46FE9" w:rsidRDefault="00E46FE9" w:rsidP="00E46FE9">
      <w:pPr>
        <w:widowControl w:val="0"/>
        <w:autoSpaceDE w:val="0"/>
        <w:autoSpaceDN w:val="0"/>
        <w:adjustRightInd w:val="0"/>
        <w:ind w:left="2160" w:hanging="720"/>
      </w:pPr>
      <w:r>
        <w:t>3)</w:t>
      </w:r>
      <w:r>
        <w:tab/>
        <w:t xml:space="preserve">On and after a date consistent with Section 219.106 of this Part, </w:t>
      </w:r>
      <w:r w:rsidR="00FE2D41" w:rsidRPr="00FE2D41">
        <w:t>or Section 219.403(e), as applicable,</w:t>
      </w:r>
      <w:r w:rsidR="00FE2D41" w:rsidRPr="00060A59">
        <w:t xml:space="preserve"> </w:t>
      </w:r>
      <w:r>
        <w:t xml:space="preserve">the owner or operator of a subject printing line shall notify the Agency in the following instances: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A)</w:t>
      </w:r>
      <w:r>
        <w:tab/>
        <w:t xml:space="preserve">Any record showing violation of Section 219.401(c) of this Part shall be reported by sending a copy of such record to the Agency within 30 days following the occurrence of the violation. </w:t>
      </w:r>
    </w:p>
    <w:p w:rsidR="00B33F87" w:rsidRDefault="00B33F87" w:rsidP="00E46FE9">
      <w:pPr>
        <w:widowControl w:val="0"/>
        <w:autoSpaceDE w:val="0"/>
        <w:autoSpaceDN w:val="0"/>
        <w:adjustRightInd w:val="0"/>
        <w:ind w:left="2880" w:hanging="720"/>
      </w:pPr>
    </w:p>
    <w:p w:rsidR="00E46FE9" w:rsidRDefault="00E46FE9" w:rsidP="00E46FE9">
      <w:pPr>
        <w:widowControl w:val="0"/>
        <w:autoSpaceDE w:val="0"/>
        <w:autoSpaceDN w:val="0"/>
        <w:adjustRightInd w:val="0"/>
        <w:ind w:left="2880" w:hanging="720"/>
      </w:pPr>
      <w:r>
        <w:t>B)</w:t>
      </w:r>
      <w:r>
        <w:tab/>
        <w:t xml:space="preserve">At least 30 calendar days before changing the method of compliance with Section 219.401 of this Part from Section 219.401(c) to Section 219.401(a) or (b) of this Part, the owner or operator shall comply with all requirements of subsection (c)(1) or (d)(1) of this Section, respectively.  Upon changing the method of compliance with Section 219.401 of this Part from Section 219.401(c) to Section 219.401(a) or (b) of this Part, the owner or operator shall comply with all requirements of subsection (c) or (d) of this Section, respectively. </w:t>
      </w:r>
    </w:p>
    <w:p w:rsidR="00E46FE9" w:rsidRPr="008D5787" w:rsidRDefault="00E46FE9" w:rsidP="008D5787"/>
    <w:p w:rsidR="008D5787" w:rsidRPr="008D5787" w:rsidRDefault="008D5787" w:rsidP="008D5787">
      <w:pPr>
        <w:ind w:left="2160" w:hanging="720"/>
      </w:pPr>
      <w:r w:rsidRPr="008D5787">
        <w:t>4)</w:t>
      </w:r>
      <w:r>
        <w:tab/>
      </w:r>
      <w:r w:rsidRPr="008D5787">
        <w:t xml:space="preserve">By </w:t>
      </w:r>
      <w:r w:rsidR="00F050BB">
        <w:t xml:space="preserve">August </w:t>
      </w:r>
      <w:r w:rsidRPr="008D5787">
        <w:t>1, 2010, or upon initial start-up of a new printing line, whichever is later, the owner or operator of a printing line subject to the requirements in Section 219.401(c)(3) or (c)(4) shall submit to the Agency records documenting the date the printing line was constructed at the subject source and the date the control device for such printing line was constructed at the subject source.</w:t>
      </w:r>
    </w:p>
    <w:p w:rsidR="008D5787" w:rsidRPr="008D5787" w:rsidRDefault="008D5787" w:rsidP="008D5787"/>
    <w:p w:rsidR="008D5787" w:rsidRPr="008D5787" w:rsidRDefault="008D5787" w:rsidP="008D5787">
      <w:pPr>
        <w:ind w:left="1440" w:hanging="720"/>
      </w:pPr>
      <w:r w:rsidRPr="008D5787">
        <w:t>f)</w:t>
      </w:r>
      <w:r>
        <w:tab/>
      </w:r>
      <w:r w:rsidRPr="008D5787">
        <w:t xml:space="preserve">Any owner or operator of a flexographic or rotogravure printing line that prints flexible packaging, or that prints flexible packaging and non-flexible packaging on the same line, and </w:t>
      </w:r>
      <w:r w:rsidR="00B8111A">
        <w:t>that</w:t>
      </w:r>
      <w:r w:rsidRPr="008D5787">
        <w:t xml:space="preserve"> is exempt from the limitations of Section 219.401(d) because of the criteria in Section 219.402(b) shall:</w:t>
      </w:r>
    </w:p>
    <w:p w:rsidR="008D5787" w:rsidRPr="008D5787" w:rsidRDefault="008D5787" w:rsidP="008D5787"/>
    <w:p w:rsidR="008D5787" w:rsidRPr="008D5787" w:rsidRDefault="008D5787" w:rsidP="008D5787">
      <w:pPr>
        <w:ind w:left="2160" w:hanging="720"/>
      </w:pPr>
      <w:r w:rsidRPr="008D5787">
        <w:t>1)</w:t>
      </w:r>
      <w:r>
        <w:tab/>
      </w:r>
      <w:r w:rsidRPr="008D5787">
        <w:t xml:space="preserve">By </w:t>
      </w:r>
      <w:r w:rsidR="00F050BB">
        <w:t xml:space="preserve">August </w:t>
      </w:r>
      <w:r w:rsidRPr="008D5787">
        <w:t>1, 2010, or upon initial start-up of a new printing line, whichever is later, and upon modification of a printing line, submit a certification to the Agency that includes:</w:t>
      </w:r>
    </w:p>
    <w:p w:rsidR="008D5787" w:rsidRPr="008D5787" w:rsidRDefault="008D5787" w:rsidP="008D5787">
      <w:pPr>
        <w:ind w:left="2160"/>
      </w:pPr>
    </w:p>
    <w:p w:rsidR="008D5787" w:rsidRPr="008D5787" w:rsidRDefault="008D5787" w:rsidP="008D5787">
      <w:pPr>
        <w:ind w:left="2880" w:hanging="720"/>
      </w:pPr>
      <w:r w:rsidRPr="008D5787">
        <w:t>A)</w:t>
      </w:r>
      <w:r>
        <w:tab/>
      </w:r>
      <w:r w:rsidRPr="008D5787">
        <w:t>A declaration that the source is exempt from the requirements in Section 219.401(d) because of the criteria in Section 219.402(b);</w:t>
      </w:r>
    </w:p>
    <w:p w:rsidR="008D5787" w:rsidRPr="008D5787" w:rsidRDefault="008D5787" w:rsidP="008D5787">
      <w:pPr>
        <w:ind w:left="2160"/>
      </w:pPr>
    </w:p>
    <w:p w:rsidR="008D5787" w:rsidRPr="008D5787" w:rsidRDefault="008D5787" w:rsidP="008D5787">
      <w:pPr>
        <w:ind w:left="2880" w:hanging="720"/>
      </w:pPr>
      <w:r w:rsidRPr="008D5787">
        <w:t>B)</w:t>
      </w:r>
      <w:r>
        <w:tab/>
      </w:r>
      <w:r w:rsidRPr="008D5787">
        <w:t xml:space="preserve">Calculations </w:t>
      </w:r>
      <w:r w:rsidR="00B8111A">
        <w:t>that</w:t>
      </w:r>
      <w:r w:rsidRPr="008D5787">
        <w:t xml:space="preserve"> demonstrate that combined emissions of VOM from all flexographic and rotogravure printing lines (including inks and solvents used for cleanup operations associated with such printing lines) at the source never equal or exceed 6.8 kg/day (15 lbs/day), in the absence of air pollution control equipment; </w:t>
      </w:r>
    </w:p>
    <w:p w:rsidR="008D5787" w:rsidRDefault="008D5787" w:rsidP="00034482">
      <w:pPr>
        <w:ind w:left="1440"/>
      </w:pPr>
    </w:p>
    <w:p w:rsidR="00034482" w:rsidRPr="00163DF3" w:rsidRDefault="00034482" w:rsidP="00034482">
      <w:pPr>
        <w:ind w:left="2160" w:hanging="720"/>
      </w:pPr>
      <w:r w:rsidRPr="00163DF3">
        <w:t>2)</w:t>
      </w:r>
      <w:r>
        <w:tab/>
      </w:r>
      <w:r w:rsidRPr="00163DF3">
        <w:t>On and after January 1, 2012, collect and record the following information each day for each subject printing line:</w:t>
      </w:r>
    </w:p>
    <w:p w:rsidR="00034482" w:rsidRPr="00163DF3" w:rsidRDefault="00034482" w:rsidP="00034482">
      <w:pPr>
        <w:ind w:left="2160"/>
      </w:pPr>
    </w:p>
    <w:p w:rsidR="00034482" w:rsidRPr="00163DF3" w:rsidRDefault="00034482" w:rsidP="00034482">
      <w:pPr>
        <w:ind w:left="2880" w:hanging="720"/>
      </w:pPr>
      <w:r w:rsidRPr="00163DF3">
        <w:t>A)</w:t>
      </w:r>
      <w:r>
        <w:tab/>
      </w:r>
      <w:r w:rsidRPr="00163DF3">
        <w:t xml:space="preserve">The name and identification number of each coating, ink, and cleaning solvent as applied each day on each printing line; </w:t>
      </w:r>
    </w:p>
    <w:p w:rsidR="00034482" w:rsidRPr="00163DF3" w:rsidRDefault="00034482" w:rsidP="00034482">
      <w:pPr>
        <w:ind w:left="2160"/>
      </w:pPr>
    </w:p>
    <w:p w:rsidR="00034482" w:rsidRPr="00163DF3" w:rsidRDefault="00034482" w:rsidP="00034482">
      <w:pPr>
        <w:ind w:left="2880" w:hanging="720"/>
      </w:pPr>
      <w:r w:rsidRPr="00163DF3">
        <w:t>B)</w:t>
      </w:r>
      <w:r>
        <w:tab/>
      </w:r>
      <w:r w:rsidRPr="00163DF3">
        <w:t xml:space="preserve">The VOM content of each coating and ink (measured in weight of VOM per volume of coating or ink, or in weight of VOM per weight of coating or ink) as applied each day on each printing line, and the volume or weight of each coating or ink, as applicable; </w:t>
      </w:r>
    </w:p>
    <w:p w:rsidR="00034482" w:rsidRPr="00163DF3" w:rsidRDefault="00034482" w:rsidP="00034482">
      <w:pPr>
        <w:ind w:left="2160"/>
      </w:pPr>
    </w:p>
    <w:p w:rsidR="00034482" w:rsidRPr="00163DF3" w:rsidRDefault="00034482" w:rsidP="00034482">
      <w:pPr>
        <w:ind w:left="2880" w:hanging="720"/>
      </w:pPr>
      <w:r w:rsidRPr="00163DF3">
        <w:t>C)</w:t>
      </w:r>
      <w:r>
        <w:tab/>
      </w:r>
      <w:r w:rsidRPr="00163DF3">
        <w:t xml:space="preserve">The weight of VOM per volume of each cleaning solvent and the volume of each cleaning solvent used each day on each printing line; </w:t>
      </w:r>
    </w:p>
    <w:p w:rsidR="00034482" w:rsidRPr="00163DF3" w:rsidRDefault="00034482" w:rsidP="00034482">
      <w:pPr>
        <w:ind w:left="2160"/>
      </w:pPr>
    </w:p>
    <w:p w:rsidR="00034482" w:rsidRPr="00163DF3" w:rsidRDefault="00034482" w:rsidP="00034482">
      <w:pPr>
        <w:ind w:left="2880" w:hanging="720"/>
      </w:pPr>
      <w:r w:rsidRPr="00163DF3">
        <w:t>D)</w:t>
      </w:r>
      <w:r>
        <w:tab/>
      </w:r>
      <w:r w:rsidRPr="00163DF3">
        <w:t xml:space="preserve">The total daily emissions of VOM from each printing line (including solvents used for cleanup operations associated with the printing line) and the sum of daily emissions from all subject printing lines at the source; and </w:t>
      </w:r>
    </w:p>
    <w:p w:rsidR="00034482" w:rsidRPr="008D5787" w:rsidRDefault="00034482" w:rsidP="008D5787"/>
    <w:p w:rsidR="008D5787" w:rsidRPr="008D5787" w:rsidRDefault="00034482" w:rsidP="008D5787">
      <w:pPr>
        <w:ind w:left="2160" w:hanging="720"/>
      </w:pPr>
      <w:r>
        <w:t>3)</w:t>
      </w:r>
      <w:r w:rsidR="008D5787">
        <w:tab/>
      </w:r>
      <w:r w:rsidR="008D5787" w:rsidRPr="008D5787">
        <w:t xml:space="preserve">Notify the Agency in writing if the combined emissions of VOM from all flexographic and rotogravure printing lines (including inks and solvents used for cleanup operations associated with the flexographic and rotogravure lines) at the source ever equal or exceed 6.8 kg/day (15 lbs/day), in the absence of air pollution control equipment, within 30 days after the event occurs.  </w:t>
      </w:r>
    </w:p>
    <w:p w:rsidR="008D5787" w:rsidRPr="008D5787" w:rsidRDefault="008D5787" w:rsidP="008D5787"/>
    <w:p w:rsidR="008D5787" w:rsidRPr="008D5787" w:rsidRDefault="008D5787" w:rsidP="008D5787">
      <w:pPr>
        <w:ind w:left="1440" w:hanging="720"/>
      </w:pPr>
      <w:r w:rsidRPr="008D5787">
        <w:t>g)</w:t>
      </w:r>
      <w:r>
        <w:tab/>
      </w:r>
      <w:r w:rsidRPr="008D5787">
        <w:t>Any owner or operator of a printing line subject to the limitations of Section 219.401(d) shall:</w:t>
      </w:r>
    </w:p>
    <w:p w:rsidR="008D5787" w:rsidRPr="008D5787" w:rsidRDefault="008D5787" w:rsidP="008D5787">
      <w:pPr>
        <w:ind w:left="1440"/>
      </w:pPr>
    </w:p>
    <w:p w:rsidR="008D5787" w:rsidRPr="008D5787" w:rsidRDefault="008D5787" w:rsidP="008D5787">
      <w:pPr>
        <w:ind w:left="2160" w:hanging="720"/>
      </w:pPr>
      <w:r w:rsidRPr="008D5787">
        <w:t>1)</w:t>
      </w:r>
      <w:r>
        <w:tab/>
      </w:r>
      <w:r w:rsidRPr="008D5787">
        <w:t>By</w:t>
      </w:r>
      <w:r w:rsidR="00F050BB">
        <w:t xml:space="preserve"> August </w:t>
      </w:r>
      <w:r w:rsidRPr="008D5787">
        <w:t>1, 2010, or upon initial start-up of a new printing line, whichever is later, submit a certification to the Agency describing the practices and procedures that the owner or operator will follow to ensure compliance with the limitations of Section 219.401(d); and</w:t>
      </w:r>
    </w:p>
    <w:p w:rsidR="008D5787" w:rsidRPr="008D5787" w:rsidRDefault="008D5787" w:rsidP="008D5787">
      <w:pPr>
        <w:ind w:left="1440"/>
      </w:pPr>
    </w:p>
    <w:p w:rsidR="008D5787" w:rsidRPr="008D5787" w:rsidRDefault="008D5787" w:rsidP="008D5787">
      <w:pPr>
        <w:ind w:left="2160" w:hanging="720"/>
        <w:rPr>
          <w:color w:val="000000"/>
        </w:rPr>
      </w:pPr>
      <w:r w:rsidRPr="008D5787">
        <w:t>2)</w:t>
      </w:r>
      <w:r>
        <w:tab/>
      </w:r>
      <w:r w:rsidRPr="008D5787">
        <w:t>N</w:t>
      </w:r>
      <w:r w:rsidRPr="008D5787">
        <w:rPr>
          <w:color w:val="000000"/>
        </w:rPr>
        <w:t>otify the Agency of any violation of Section 219.401(d) by sending a description of the violation and copies of records documenting such violations to the Agency within 30 days following the occurrence of the violation.</w:t>
      </w:r>
    </w:p>
    <w:p w:rsidR="008D5787" w:rsidRPr="008D5787" w:rsidRDefault="008D5787" w:rsidP="008D5787"/>
    <w:p w:rsidR="008D5787" w:rsidRPr="008D5787" w:rsidRDefault="008D5787" w:rsidP="008D5787">
      <w:pPr>
        <w:ind w:left="1440" w:hanging="720"/>
      </w:pPr>
      <w:r w:rsidRPr="008D5787">
        <w:t>h)</w:t>
      </w:r>
      <w:r>
        <w:tab/>
      </w:r>
      <w:r w:rsidRPr="008D5787">
        <w:t>All records required by subsections (f) and (g) of this Section shall be retained for at least three years and shall be made available to the Agency upon request.</w:t>
      </w:r>
    </w:p>
    <w:p w:rsidR="008D5787" w:rsidRPr="008D5787" w:rsidRDefault="008D5787" w:rsidP="008D5787"/>
    <w:p w:rsidR="00034482" w:rsidRPr="00D55B37" w:rsidRDefault="00034482">
      <w:pPr>
        <w:pStyle w:val="JCARSourceNote"/>
        <w:ind w:left="720"/>
      </w:pPr>
      <w:r w:rsidRPr="00D55B37">
        <w:t xml:space="preserve">(Source:  </w:t>
      </w:r>
      <w:r>
        <w:t>Amended</w:t>
      </w:r>
      <w:r w:rsidRPr="00D55B37">
        <w:t xml:space="preserve"> at </w:t>
      </w:r>
      <w:r>
        <w:t>35 I</w:t>
      </w:r>
      <w:r w:rsidRPr="00D55B37">
        <w:t xml:space="preserve">ll. Reg. </w:t>
      </w:r>
      <w:r w:rsidR="002503BB">
        <w:t>13676</w:t>
      </w:r>
      <w:r w:rsidRPr="00D55B37">
        <w:t xml:space="preserve">, effective </w:t>
      </w:r>
      <w:r w:rsidR="002503BB">
        <w:t>July 27, 2011</w:t>
      </w:r>
      <w:r w:rsidRPr="00D55B37">
        <w:t>)</w:t>
      </w:r>
    </w:p>
    <w:sectPr w:rsidR="00034482" w:rsidRPr="00D55B37" w:rsidSect="00E46F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6FE9"/>
    <w:rsid w:val="00034482"/>
    <w:rsid w:val="001A4E6D"/>
    <w:rsid w:val="00211966"/>
    <w:rsid w:val="002503BB"/>
    <w:rsid w:val="00261F69"/>
    <w:rsid w:val="002B59AC"/>
    <w:rsid w:val="00484733"/>
    <w:rsid w:val="004944AA"/>
    <w:rsid w:val="005C3366"/>
    <w:rsid w:val="005C7F41"/>
    <w:rsid w:val="006A29F3"/>
    <w:rsid w:val="006B1A08"/>
    <w:rsid w:val="00712939"/>
    <w:rsid w:val="007D6982"/>
    <w:rsid w:val="007F0D5A"/>
    <w:rsid w:val="008615DF"/>
    <w:rsid w:val="008B280C"/>
    <w:rsid w:val="008D5787"/>
    <w:rsid w:val="009445FA"/>
    <w:rsid w:val="009740FC"/>
    <w:rsid w:val="00A2658C"/>
    <w:rsid w:val="00A45261"/>
    <w:rsid w:val="00AB5F95"/>
    <w:rsid w:val="00B33F87"/>
    <w:rsid w:val="00B8111A"/>
    <w:rsid w:val="00C83334"/>
    <w:rsid w:val="00CC3A4F"/>
    <w:rsid w:val="00DD2EB1"/>
    <w:rsid w:val="00E37B86"/>
    <w:rsid w:val="00E46FE9"/>
    <w:rsid w:val="00F04750"/>
    <w:rsid w:val="00F050BB"/>
    <w:rsid w:val="00F35506"/>
    <w:rsid w:val="00F95875"/>
    <w:rsid w:val="00FE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5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