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B0DE" w14:textId="77777777" w:rsidR="00710A78" w:rsidRDefault="00710A78" w:rsidP="00710A78">
      <w:pPr>
        <w:widowControl w:val="0"/>
        <w:autoSpaceDE w:val="0"/>
        <w:autoSpaceDN w:val="0"/>
        <w:adjustRightInd w:val="0"/>
        <w:rPr>
          <w:b/>
          <w:bCs/>
        </w:rPr>
      </w:pPr>
    </w:p>
    <w:p w14:paraId="606A3898" w14:textId="77777777" w:rsidR="00710A78" w:rsidRDefault="00710A78" w:rsidP="00710A78">
      <w:pPr>
        <w:widowControl w:val="0"/>
        <w:autoSpaceDE w:val="0"/>
        <w:autoSpaceDN w:val="0"/>
        <w:adjustRightInd w:val="0"/>
      </w:pPr>
      <w:r>
        <w:rPr>
          <w:b/>
          <w:bCs/>
        </w:rPr>
        <w:t>Section 219.401  Flexographic and Rotogravure Printing</w:t>
      </w:r>
      <w:r>
        <w:t xml:space="preserve"> </w:t>
      </w:r>
    </w:p>
    <w:p w14:paraId="660A1A79" w14:textId="77777777" w:rsidR="00710A78" w:rsidRDefault="00710A78" w:rsidP="00710A78">
      <w:pPr>
        <w:widowControl w:val="0"/>
        <w:autoSpaceDE w:val="0"/>
        <w:autoSpaceDN w:val="0"/>
        <w:adjustRightInd w:val="0"/>
      </w:pPr>
    </w:p>
    <w:p w14:paraId="2CA68C71" w14:textId="77777777" w:rsidR="00710A78" w:rsidRDefault="00710A78" w:rsidP="00710A78">
      <w:pPr>
        <w:widowControl w:val="0"/>
        <w:autoSpaceDE w:val="0"/>
        <w:autoSpaceDN w:val="0"/>
        <w:adjustRightInd w:val="0"/>
        <w:ind w:left="1440" w:hanging="720"/>
      </w:pPr>
      <w:r>
        <w:t>a)</w:t>
      </w:r>
      <w:r>
        <w:tab/>
        <w:t xml:space="preserve">No owner or operator of a subject flexographic or rotogravure printing line shall apply at any time any coating or ink unless the VOM content does not exceed the limitation specified in either subsection (a)(1) or (a)(2), as applicable.  Compliance with this Section must be demonstrated through the applicable coating or ink analysis test methods and procedures specified in Section 219.105(a) and the recordkeeping and reporting requirements specified in Section 219.404(c) of this Part.  As an alternative to compliance with this subsection, a subject printing line may meet the requirements of subsection (b) or (c). </w:t>
      </w:r>
    </w:p>
    <w:p w14:paraId="0C66A7E4" w14:textId="77777777" w:rsidR="00710A78" w:rsidRDefault="00710A78" w:rsidP="004A0A16">
      <w:pPr>
        <w:widowControl w:val="0"/>
        <w:autoSpaceDE w:val="0"/>
        <w:autoSpaceDN w:val="0"/>
        <w:adjustRightInd w:val="0"/>
      </w:pPr>
    </w:p>
    <w:p w14:paraId="59438B53" w14:textId="77777777" w:rsidR="00710A78" w:rsidRDefault="00710A78" w:rsidP="00710A78">
      <w:pPr>
        <w:widowControl w:val="0"/>
        <w:autoSpaceDE w:val="0"/>
        <w:autoSpaceDN w:val="0"/>
        <w:adjustRightInd w:val="0"/>
        <w:ind w:left="2160" w:hanging="720"/>
      </w:pPr>
      <w:r>
        <w:t>1)</w:t>
      </w:r>
      <w:r>
        <w:tab/>
      </w:r>
      <w:r w:rsidRPr="0001243B">
        <w:t xml:space="preserve">Prior to </w:t>
      </w:r>
      <w:r>
        <w:t xml:space="preserve">August </w:t>
      </w:r>
      <w:r w:rsidRPr="0001243B">
        <w:t>1, 2010, either:</w:t>
      </w:r>
    </w:p>
    <w:p w14:paraId="0F44E385" w14:textId="77777777" w:rsidR="00710A78" w:rsidRDefault="00710A78" w:rsidP="004A0A16">
      <w:pPr>
        <w:widowControl w:val="0"/>
        <w:autoSpaceDE w:val="0"/>
        <w:autoSpaceDN w:val="0"/>
        <w:adjustRightInd w:val="0"/>
      </w:pPr>
    </w:p>
    <w:p w14:paraId="60D91C2A" w14:textId="77777777" w:rsidR="00710A78" w:rsidRDefault="00710A78" w:rsidP="00710A78">
      <w:pPr>
        <w:widowControl w:val="0"/>
        <w:autoSpaceDE w:val="0"/>
        <w:autoSpaceDN w:val="0"/>
        <w:adjustRightInd w:val="0"/>
        <w:ind w:left="2880" w:hanging="720"/>
      </w:pPr>
      <w:r>
        <w:t>A)</w:t>
      </w:r>
      <w:r>
        <w:tab/>
        <w:t xml:space="preserve">Forty percent VOM by volume of the coating and ink (minus water and any compounds which are specifically exempted from the definition of VOM); or </w:t>
      </w:r>
    </w:p>
    <w:p w14:paraId="041A4F9A" w14:textId="77777777" w:rsidR="00FA2896" w:rsidRDefault="00FA2896" w:rsidP="004A0A16">
      <w:pPr>
        <w:widowControl w:val="0"/>
        <w:autoSpaceDE w:val="0"/>
        <w:autoSpaceDN w:val="0"/>
        <w:adjustRightInd w:val="0"/>
      </w:pPr>
    </w:p>
    <w:p w14:paraId="006C8058" w14:textId="77777777" w:rsidR="00FA44C5" w:rsidRDefault="0001243B" w:rsidP="0001243B">
      <w:pPr>
        <w:widowControl w:val="0"/>
        <w:autoSpaceDE w:val="0"/>
        <w:autoSpaceDN w:val="0"/>
        <w:adjustRightInd w:val="0"/>
        <w:ind w:left="2880" w:hanging="720"/>
      </w:pPr>
      <w:r>
        <w:t>B</w:t>
      </w:r>
      <w:r w:rsidR="00FA44C5">
        <w:t>)</w:t>
      </w:r>
      <w:r w:rsidR="00FA44C5">
        <w:tab/>
        <w:t>Twenty-five percent VOM by volume of the volatile content in the coating and ink</w:t>
      </w:r>
      <w:r w:rsidR="00783E9E">
        <w:t>;</w:t>
      </w:r>
      <w:r w:rsidR="00A33861">
        <w:t xml:space="preserve"> </w:t>
      </w:r>
      <w:r>
        <w:t>and</w:t>
      </w:r>
      <w:r w:rsidR="00FA44C5">
        <w:t xml:space="preserve"> </w:t>
      </w:r>
    </w:p>
    <w:p w14:paraId="5D8468B0" w14:textId="77777777" w:rsidR="00FA2896" w:rsidRPr="0001243B" w:rsidRDefault="00FA2896" w:rsidP="0001243B"/>
    <w:p w14:paraId="3BB11509" w14:textId="77777777" w:rsidR="0001243B" w:rsidRPr="0001243B" w:rsidRDefault="0001243B" w:rsidP="0001243B">
      <w:pPr>
        <w:ind w:left="720" w:firstLine="720"/>
      </w:pPr>
      <w:r w:rsidRPr="0001243B">
        <w:t>2)</w:t>
      </w:r>
      <w:r>
        <w:tab/>
      </w:r>
      <w:r w:rsidRPr="0001243B">
        <w:t xml:space="preserve">On and after </w:t>
      </w:r>
      <w:r w:rsidR="00846D2B">
        <w:t xml:space="preserve">August </w:t>
      </w:r>
      <w:r w:rsidRPr="0001243B">
        <w:t>1, 2010:</w:t>
      </w:r>
    </w:p>
    <w:p w14:paraId="1380CB32" w14:textId="77777777" w:rsidR="0001243B" w:rsidRPr="0001243B" w:rsidRDefault="0001243B" w:rsidP="0001243B"/>
    <w:p w14:paraId="4EFFF73C" w14:textId="77777777" w:rsidR="0001243B" w:rsidRPr="0001243B" w:rsidRDefault="0001243B" w:rsidP="0001243B">
      <w:pPr>
        <w:ind w:left="2880" w:hanging="720"/>
      </w:pPr>
      <w:r w:rsidRPr="0001243B">
        <w:t>A)</w:t>
      </w:r>
      <w:r>
        <w:tab/>
      </w:r>
      <w:r w:rsidRPr="0001243B">
        <w:t>For owners or operators of flexographic or rotogravure printing lines that do not print flexible packaging, either:</w:t>
      </w:r>
    </w:p>
    <w:p w14:paraId="4CBC89DE" w14:textId="77777777" w:rsidR="0001243B" w:rsidRPr="0001243B" w:rsidRDefault="0001243B" w:rsidP="0001243B"/>
    <w:p w14:paraId="7801F804" w14:textId="77777777" w:rsidR="0001243B" w:rsidRPr="0001243B" w:rsidRDefault="0001243B" w:rsidP="0001243B">
      <w:pPr>
        <w:ind w:left="3600" w:hanging="720"/>
      </w:pPr>
      <w:r w:rsidRPr="0001243B">
        <w:t>i)</w:t>
      </w:r>
      <w:r>
        <w:tab/>
      </w:r>
      <w:r w:rsidRPr="0001243B">
        <w:t xml:space="preserve">Forty percent VOM by volume of the coating and ink (minus water and any compounds </w:t>
      </w:r>
      <w:r w:rsidR="00A33861">
        <w:t xml:space="preserve">that </w:t>
      </w:r>
      <w:r w:rsidRPr="0001243B">
        <w:t>are specifically exempted from the definition of VOM)</w:t>
      </w:r>
      <w:r w:rsidR="00A33861">
        <w:t>;</w:t>
      </w:r>
      <w:r w:rsidRPr="0001243B">
        <w:t xml:space="preserve"> or</w:t>
      </w:r>
    </w:p>
    <w:p w14:paraId="7E94A0A5" w14:textId="77777777" w:rsidR="0001243B" w:rsidRPr="0001243B" w:rsidRDefault="0001243B" w:rsidP="0001243B"/>
    <w:p w14:paraId="26E3C910" w14:textId="77777777" w:rsidR="0001243B" w:rsidRPr="0001243B" w:rsidRDefault="0001243B" w:rsidP="0001243B">
      <w:pPr>
        <w:ind w:left="3600" w:hanging="720"/>
      </w:pPr>
      <w:r w:rsidRPr="0001243B">
        <w:t>ii)</w:t>
      </w:r>
      <w:r>
        <w:tab/>
      </w:r>
      <w:r w:rsidRPr="0001243B">
        <w:t>Twenty-five percent VOM by volume of the volatile content in the coating and ink;</w:t>
      </w:r>
    </w:p>
    <w:p w14:paraId="0BA52CAE" w14:textId="77777777" w:rsidR="0001243B" w:rsidRPr="0001243B" w:rsidRDefault="0001243B" w:rsidP="0001243B"/>
    <w:p w14:paraId="5AAFB5B9" w14:textId="77777777" w:rsidR="0001243B" w:rsidRPr="0001243B" w:rsidRDefault="0001243B" w:rsidP="0001243B">
      <w:pPr>
        <w:ind w:left="2880" w:hanging="720"/>
      </w:pPr>
      <w:r w:rsidRPr="0001243B">
        <w:t>B)</w:t>
      </w:r>
      <w:r>
        <w:tab/>
      </w:r>
      <w:r w:rsidRPr="0001243B">
        <w:t>For owners or operators of flexographic or rotogravure printing lines that print flexible packaging, or that print flexible packaging and non-flexible packaging on the same line, either:</w:t>
      </w:r>
    </w:p>
    <w:p w14:paraId="21DB61FC" w14:textId="77777777" w:rsidR="0001243B" w:rsidRPr="0001243B" w:rsidRDefault="0001243B" w:rsidP="004A0A16"/>
    <w:p w14:paraId="784AC9F9" w14:textId="77777777" w:rsidR="0001243B" w:rsidRPr="0001243B" w:rsidRDefault="0001243B" w:rsidP="0001243B">
      <w:pPr>
        <w:ind w:left="2880"/>
      </w:pPr>
      <w:r w:rsidRPr="0001243B">
        <w:t>i)</w:t>
      </w:r>
      <w:r>
        <w:tab/>
      </w:r>
      <w:r w:rsidRPr="0001243B">
        <w:t>0.8 kg VOM/kg (0.8 lbs VOM/lb) solids applied</w:t>
      </w:r>
      <w:r w:rsidR="00A33861">
        <w:t>;</w:t>
      </w:r>
      <w:r w:rsidRPr="0001243B">
        <w:t xml:space="preserve"> or</w:t>
      </w:r>
    </w:p>
    <w:p w14:paraId="683355F5" w14:textId="77777777" w:rsidR="0001243B" w:rsidRPr="0001243B" w:rsidRDefault="0001243B" w:rsidP="004A0A16"/>
    <w:p w14:paraId="147585A1" w14:textId="77777777" w:rsidR="0001243B" w:rsidRPr="0001243B" w:rsidRDefault="0001243B" w:rsidP="0001243B">
      <w:pPr>
        <w:ind w:left="3600" w:hanging="720"/>
      </w:pPr>
      <w:r w:rsidRPr="0001243B">
        <w:t>ii)</w:t>
      </w:r>
      <w:r>
        <w:tab/>
      </w:r>
      <w:r w:rsidRPr="0001243B">
        <w:t>0.16 kg VOM/kg (0.16 lbs VOM/lb) inks and coatings applied</w:t>
      </w:r>
      <w:r w:rsidR="00A33861">
        <w:t>.</w:t>
      </w:r>
    </w:p>
    <w:p w14:paraId="7B941AFF" w14:textId="77777777" w:rsidR="0001243B" w:rsidRPr="0001243B" w:rsidRDefault="0001243B" w:rsidP="0001243B"/>
    <w:p w14:paraId="7BDC9A99" w14:textId="77777777" w:rsidR="0001243B" w:rsidRPr="0001243B" w:rsidRDefault="0001243B" w:rsidP="0001243B">
      <w:pPr>
        <w:ind w:firstLine="720"/>
      </w:pPr>
      <w:r>
        <w:t>b)</w:t>
      </w:r>
      <w:r>
        <w:tab/>
      </w:r>
      <w:r w:rsidRPr="0001243B">
        <w:t xml:space="preserve">Weighted </w:t>
      </w:r>
      <w:r w:rsidR="00504B8F">
        <w:t>A</w:t>
      </w:r>
      <w:r w:rsidRPr="0001243B">
        <w:t xml:space="preserve">veraging </w:t>
      </w:r>
      <w:r w:rsidR="00504B8F">
        <w:t>A</w:t>
      </w:r>
      <w:r w:rsidRPr="0001243B">
        <w:t>lternative</w:t>
      </w:r>
    </w:p>
    <w:p w14:paraId="5923EA6C" w14:textId="77777777" w:rsidR="0001243B" w:rsidRDefault="0001243B" w:rsidP="004A0A16">
      <w:pPr>
        <w:widowControl w:val="0"/>
        <w:autoSpaceDE w:val="0"/>
        <w:autoSpaceDN w:val="0"/>
        <w:adjustRightInd w:val="0"/>
      </w:pPr>
    </w:p>
    <w:p w14:paraId="51E52167" w14:textId="77777777" w:rsidR="00FA44C5" w:rsidRDefault="0001243B" w:rsidP="0001243B">
      <w:pPr>
        <w:widowControl w:val="0"/>
        <w:autoSpaceDE w:val="0"/>
        <w:autoSpaceDN w:val="0"/>
        <w:adjustRightInd w:val="0"/>
        <w:ind w:left="2160" w:hanging="720"/>
      </w:pPr>
      <w:r>
        <w:t>1)</w:t>
      </w:r>
      <w:r>
        <w:tab/>
      </w:r>
      <w:r w:rsidRPr="0001243B">
        <w:t xml:space="preserve">Prior to </w:t>
      </w:r>
      <w:r w:rsidR="00846D2B">
        <w:t xml:space="preserve">August </w:t>
      </w:r>
      <w:r w:rsidRPr="0001243B">
        <w:t>1, 2010, no</w:t>
      </w:r>
      <w:r w:rsidR="00FA44C5">
        <w:t xml:space="preserve"> owner or operator of a subject flexographic </w:t>
      </w:r>
      <w:r w:rsidR="00A33861">
        <w:t xml:space="preserve"> </w:t>
      </w:r>
      <w:r w:rsidR="00FA44C5">
        <w:t xml:space="preserve">or rotogravure printing line shall apply coatings or inks on the subject </w:t>
      </w:r>
      <w:r w:rsidR="00FA44C5">
        <w:lastRenderedPageBreak/>
        <w:t>printing line unless the weighted average, by volume.  VOM content of all coatings and inks as applied each day on the subject printing line does not exceed the limitation specified in either subsection (a)(1)</w:t>
      </w:r>
      <w:r>
        <w:t>(A)</w:t>
      </w:r>
      <w:r w:rsidR="00FA44C5">
        <w:t xml:space="preserve"> (as determined by subsection (b)(1)</w:t>
      </w:r>
      <w:r>
        <w:t>(A)</w:t>
      </w:r>
      <w:r w:rsidR="00A33861">
        <w:t>)</w:t>
      </w:r>
      <w:r w:rsidR="00FA44C5">
        <w:t xml:space="preserve"> or subsection (a)(</w:t>
      </w:r>
      <w:r>
        <w:t>1</w:t>
      </w:r>
      <w:r w:rsidR="00FA44C5">
        <w:t>)</w:t>
      </w:r>
      <w:r>
        <w:t>(B)</w:t>
      </w:r>
      <w:r w:rsidR="00FA44C5">
        <w:t xml:space="preserve"> (as determined by subsection (b)(</w:t>
      </w:r>
      <w:r>
        <w:t>1</w:t>
      </w:r>
      <w:r w:rsidR="00FA44C5">
        <w:t>)</w:t>
      </w:r>
      <w:r>
        <w:t>(B)</w:t>
      </w:r>
      <w:r w:rsidR="00FA44C5">
        <w:t xml:space="preserve"> of this Section). Compliance with this subsection must be demonstrated through the applicable coating or ink analysis test methods and procedures specified in Section 219.105(a) of this Part and the recordkeeping and reporting requirements specified in Section 219.404(d) of this Part. </w:t>
      </w:r>
    </w:p>
    <w:p w14:paraId="5E3F4309" w14:textId="77777777" w:rsidR="00FA2896" w:rsidRDefault="00FA2896" w:rsidP="004A0A16">
      <w:pPr>
        <w:widowControl w:val="0"/>
        <w:autoSpaceDE w:val="0"/>
        <w:autoSpaceDN w:val="0"/>
        <w:adjustRightInd w:val="0"/>
      </w:pPr>
    </w:p>
    <w:p w14:paraId="3BFB8936" w14:textId="77777777" w:rsidR="00FA44C5" w:rsidRDefault="0001243B" w:rsidP="0001243B">
      <w:pPr>
        <w:widowControl w:val="0"/>
        <w:autoSpaceDE w:val="0"/>
        <w:autoSpaceDN w:val="0"/>
        <w:adjustRightInd w:val="0"/>
        <w:ind w:left="2880" w:hanging="720"/>
      </w:pPr>
      <w:r>
        <w:t>A</w:t>
      </w:r>
      <w:r w:rsidR="00FA44C5">
        <w:t>)</w:t>
      </w:r>
      <w:r w:rsidR="00FA44C5">
        <w:tab/>
        <w:t>The following equation shall be used to determine if the weighted average VOM content of all coatings and inks as applied each day on the subject printing line exceeds the limitation specified in subsection (a)(1)</w:t>
      </w:r>
      <w:r>
        <w:t>(A)</w:t>
      </w:r>
      <w:r w:rsidR="00FA44C5">
        <w:t xml:space="preserve"> of this Section. </w:t>
      </w:r>
    </w:p>
    <w:p w14:paraId="3BCBA765" w14:textId="77777777" w:rsidR="00E67A18" w:rsidRDefault="00E67A18" w:rsidP="004A0A16">
      <w:pPr>
        <w:widowControl w:val="0"/>
        <w:autoSpaceDE w:val="0"/>
        <w:autoSpaceDN w:val="0"/>
        <w:adjustRightInd w:val="0"/>
      </w:pPr>
    </w:p>
    <w:p w14:paraId="0EE1B22C" w14:textId="77777777" w:rsidR="00AC0921" w:rsidRDefault="00AC0921" w:rsidP="00E42EEE">
      <w:pPr>
        <w:widowControl w:val="0"/>
        <w:autoSpaceDE w:val="0"/>
        <w:autoSpaceDN w:val="0"/>
        <w:adjustRightInd w:val="0"/>
        <w:ind w:left="2166" w:hanging="6"/>
        <w:jc w:val="center"/>
      </w:pPr>
      <w:r w:rsidRPr="00AC0921">
        <w:rPr>
          <w:position w:val="-60"/>
        </w:rPr>
        <w:object w:dxaOrig="3180" w:dyaOrig="1320" w14:anchorId="7E8BA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95pt;height:65.9pt" o:ole="">
            <v:imagedata r:id="rId4" o:title=""/>
          </v:shape>
          <o:OLEObject Type="Embed" ProgID="Equation.3" ShapeID="_x0000_i1025" DrawAspect="Content" ObjectID="_1834210421" r:id="rId5"/>
        </w:object>
      </w:r>
    </w:p>
    <w:p w14:paraId="037D0BB8" w14:textId="77777777" w:rsidR="008A0FA3" w:rsidRDefault="008A0FA3" w:rsidP="004A0A16">
      <w:pPr>
        <w:widowControl w:val="0"/>
        <w:autoSpaceDE w:val="0"/>
        <w:autoSpaceDN w:val="0"/>
        <w:adjustRightInd w:val="0"/>
      </w:pPr>
    </w:p>
    <w:p w14:paraId="6F373B20" w14:textId="77777777" w:rsidR="008A0FA3" w:rsidRDefault="00A33861" w:rsidP="00ED57EF">
      <w:pPr>
        <w:widowControl w:val="0"/>
        <w:autoSpaceDE w:val="0"/>
        <w:autoSpaceDN w:val="0"/>
        <w:adjustRightInd w:val="0"/>
        <w:ind w:left="2862"/>
      </w:pPr>
      <w:r>
        <w:t>where</w:t>
      </w:r>
      <w:r w:rsidR="00500C97">
        <w:t>:</w:t>
      </w:r>
    </w:p>
    <w:p w14:paraId="34E43E0D" w14:textId="77777777" w:rsidR="001079C9" w:rsidRDefault="001079C9" w:rsidP="004A0A16">
      <w:pPr>
        <w:widowControl w:val="0"/>
        <w:autoSpaceDE w:val="0"/>
        <w:autoSpaceDN w:val="0"/>
        <w:adjustRightInd w:val="0"/>
      </w:pPr>
    </w:p>
    <w:tbl>
      <w:tblPr>
        <w:tblW w:w="6426" w:type="dxa"/>
        <w:tblInd w:w="3150" w:type="dxa"/>
        <w:tblLayout w:type="fixed"/>
        <w:tblLook w:val="0000" w:firstRow="0" w:lastRow="0" w:firstColumn="0" w:lastColumn="0" w:noHBand="0" w:noVBand="0"/>
      </w:tblPr>
      <w:tblGrid>
        <w:gridCol w:w="1053"/>
        <w:gridCol w:w="342"/>
        <w:gridCol w:w="5031"/>
      </w:tblGrid>
      <w:tr w:rsidR="00985B60" w14:paraId="6A706F0C" w14:textId="77777777" w:rsidTr="00ED57EF">
        <w:tc>
          <w:tcPr>
            <w:tcW w:w="1053" w:type="dxa"/>
          </w:tcPr>
          <w:p w14:paraId="332D4347" w14:textId="77777777" w:rsidR="00985B60" w:rsidRPr="00D65E88" w:rsidRDefault="00985B60" w:rsidP="001C55B1">
            <w:pPr>
              <w:widowControl w:val="0"/>
              <w:autoSpaceDE w:val="0"/>
              <w:autoSpaceDN w:val="0"/>
              <w:adjustRightInd w:val="0"/>
              <w:ind w:right="-108"/>
            </w:pPr>
            <w:r>
              <w:t>VOM</w:t>
            </w:r>
            <w:r w:rsidRPr="008E1989">
              <w:rPr>
                <w:vertAlign w:val="subscript"/>
              </w:rPr>
              <w:t>(i)(A)</w:t>
            </w:r>
          </w:p>
        </w:tc>
        <w:tc>
          <w:tcPr>
            <w:tcW w:w="342" w:type="dxa"/>
          </w:tcPr>
          <w:p w14:paraId="6A7ACA5D" w14:textId="77777777" w:rsidR="00985B60" w:rsidRDefault="00985B60" w:rsidP="00ED57EF">
            <w:pPr>
              <w:widowControl w:val="0"/>
              <w:autoSpaceDE w:val="0"/>
              <w:autoSpaceDN w:val="0"/>
              <w:adjustRightInd w:val="0"/>
              <w:ind w:left="-108" w:right="-108"/>
              <w:jc w:val="center"/>
            </w:pPr>
            <w:r>
              <w:t>=</w:t>
            </w:r>
          </w:p>
        </w:tc>
        <w:tc>
          <w:tcPr>
            <w:tcW w:w="5031" w:type="dxa"/>
          </w:tcPr>
          <w:p w14:paraId="03B24E3F" w14:textId="77777777" w:rsidR="00985B60" w:rsidRDefault="00985B60" w:rsidP="00ED57EF">
            <w:pPr>
              <w:widowControl w:val="0"/>
              <w:autoSpaceDE w:val="0"/>
              <w:autoSpaceDN w:val="0"/>
              <w:adjustRightInd w:val="0"/>
              <w:ind w:left="18" w:right="-102"/>
            </w:pPr>
            <w:r>
              <w:t xml:space="preserve">The weighted average VOM content in units of percent VOM by volume of all coatings and inks (minus water and any compounds </w:t>
            </w:r>
            <w:r w:rsidR="00BC0733">
              <w:t>that</w:t>
            </w:r>
            <w:r>
              <w:t xml:space="preserve"> are specifically exempted from the definition of VOM) used each day;</w:t>
            </w:r>
          </w:p>
        </w:tc>
      </w:tr>
      <w:tr w:rsidR="00985B60" w14:paraId="10AA56A6" w14:textId="77777777" w:rsidTr="00ED57EF">
        <w:tc>
          <w:tcPr>
            <w:tcW w:w="1053" w:type="dxa"/>
          </w:tcPr>
          <w:p w14:paraId="766106FB" w14:textId="77777777" w:rsidR="00985B60" w:rsidRDefault="00985B60" w:rsidP="001C55B1">
            <w:pPr>
              <w:widowControl w:val="0"/>
              <w:autoSpaceDE w:val="0"/>
              <w:autoSpaceDN w:val="0"/>
              <w:adjustRightInd w:val="0"/>
              <w:ind w:right="-108"/>
            </w:pPr>
          </w:p>
        </w:tc>
        <w:tc>
          <w:tcPr>
            <w:tcW w:w="342" w:type="dxa"/>
          </w:tcPr>
          <w:p w14:paraId="0355D368" w14:textId="77777777" w:rsidR="00985B60" w:rsidRDefault="00985B60" w:rsidP="00ED57EF">
            <w:pPr>
              <w:widowControl w:val="0"/>
              <w:autoSpaceDE w:val="0"/>
              <w:autoSpaceDN w:val="0"/>
              <w:adjustRightInd w:val="0"/>
              <w:ind w:left="-108" w:right="-110"/>
              <w:jc w:val="center"/>
            </w:pPr>
          </w:p>
        </w:tc>
        <w:tc>
          <w:tcPr>
            <w:tcW w:w="5031" w:type="dxa"/>
          </w:tcPr>
          <w:p w14:paraId="0E9BF8F4" w14:textId="77777777" w:rsidR="00985B60" w:rsidRDefault="00985B60" w:rsidP="00ED57EF">
            <w:pPr>
              <w:widowControl w:val="0"/>
              <w:autoSpaceDE w:val="0"/>
              <w:autoSpaceDN w:val="0"/>
              <w:adjustRightInd w:val="0"/>
              <w:ind w:left="18" w:right="-99"/>
            </w:pPr>
          </w:p>
        </w:tc>
      </w:tr>
      <w:tr w:rsidR="00985B60" w14:paraId="455C2B41" w14:textId="77777777" w:rsidTr="00ED57EF">
        <w:tc>
          <w:tcPr>
            <w:tcW w:w="1053" w:type="dxa"/>
          </w:tcPr>
          <w:p w14:paraId="71CAE602" w14:textId="77777777" w:rsidR="00985B60" w:rsidRDefault="00985B60" w:rsidP="001C55B1">
            <w:pPr>
              <w:widowControl w:val="0"/>
              <w:autoSpaceDE w:val="0"/>
              <w:autoSpaceDN w:val="0"/>
              <w:adjustRightInd w:val="0"/>
              <w:ind w:right="-108"/>
            </w:pPr>
            <w:r>
              <w:t>i</w:t>
            </w:r>
          </w:p>
        </w:tc>
        <w:tc>
          <w:tcPr>
            <w:tcW w:w="342" w:type="dxa"/>
          </w:tcPr>
          <w:p w14:paraId="0FE6D46A" w14:textId="77777777" w:rsidR="00985B60" w:rsidRDefault="00985B60" w:rsidP="00ED57EF">
            <w:pPr>
              <w:widowControl w:val="0"/>
              <w:autoSpaceDE w:val="0"/>
              <w:autoSpaceDN w:val="0"/>
              <w:adjustRightInd w:val="0"/>
              <w:ind w:left="-108" w:right="-108"/>
              <w:jc w:val="center"/>
            </w:pPr>
            <w:r>
              <w:t>=</w:t>
            </w:r>
          </w:p>
        </w:tc>
        <w:tc>
          <w:tcPr>
            <w:tcW w:w="5031" w:type="dxa"/>
          </w:tcPr>
          <w:p w14:paraId="256F9963" w14:textId="77777777" w:rsidR="00985B60" w:rsidRDefault="00985B60" w:rsidP="00ED57EF">
            <w:pPr>
              <w:widowControl w:val="0"/>
              <w:autoSpaceDE w:val="0"/>
              <w:autoSpaceDN w:val="0"/>
              <w:adjustRightInd w:val="0"/>
              <w:ind w:left="18" w:right="-99"/>
            </w:pPr>
            <w:r>
              <w:t>Subscript denoting a specific coating or ink as applied;</w:t>
            </w:r>
          </w:p>
        </w:tc>
      </w:tr>
      <w:tr w:rsidR="00985B60" w14:paraId="5CD87C0C" w14:textId="77777777" w:rsidTr="00ED57EF">
        <w:tc>
          <w:tcPr>
            <w:tcW w:w="1053" w:type="dxa"/>
          </w:tcPr>
          <w:p w14:paraId="7BF4309B" w14:textId="77777777" w:rsidR="00985B60" w:rsidRDefault="00985B60" w:rsidP="001C55B1">
            <w:pPr>
              <w:widowControl w:val="0"/>
              <w:autoSpaceDE w:val="0"/>
              <w:autoSpaceDN w:val="0"/>
              <w:adjustRightInd w:val="0"/>
              <w:ind w:right="-108"/>
            </w:pPr>
          </w:p>
        </w:tc>
        <w:tc>
          <w:tcPr>
            <w:tcW w:w="342" w:type="dxa"/>
          </w:tcPr>
          <w:p w14:paraId="61F99BE6" w14:textId="77777777" w:rsidR="00985B60" w:rsidRDefault="00985B60" w:rsidP="00ED57EF">
            <w:pPr>
              <w:widowControl w:val="0"/>
              <w:autoSpaceDE w:val="0"/>
              <w:autoSpaceDN w:val="0"/>
              <w:adjustRightInd w:val="0"/>
              <w:ind w:left="-108" w:right="-110"/>
              <w:jc w:val="center"/>
            </w:pPr>
          </w:p>
        </w:tc>
        <w:tc>
          <w:tcPr>
            <w:tcW w:w="5031" w:type="dxa"/>
          </w:tcPr>
          <w:p w14:paraId="3FDEAE7B" w14:textId="77777777" w:rsidR="00985B60" w:rsidRDefault="00985B60" w:rsidP="00ED57EF">
            <w:pPr>
              <w:widowControl w:val="0"/>
              <w:autoSpaceDE w:val="0"/>
              <w:autoSpaceDN w:val="0"/>
              <w:adjustRightInd w:val="0"/>
              <w:ind w:left="18" w:right="-99"/>
            </w:pPr>
          </w:p>
        </w:tc>
      </w:tr>
      <w:tr w:rsidR="00985B60" w14:paraId="50FFC0EB" w14:textId="77777777" w:rsidTr="00ED57EF">
        <w:tc>
          <w:tcPr>
            <w:tcW w:w="1053" w:type="dxa"/>
          </w:tcPr>
          <w:p w14:paraId="781BD09E" w14:textId="77777777" w:rsidR="00985B60" w:rsidRDefault="00985B60" w:rsidP="001C55B1">
            <w:pPr>
              <w:widowControl w:val="0"/>
              <w:autoSpaceDE w:val="0"/>
              <w:autoSpaceDN w:val="0"/>
              <w:adjustRightInd w:val="0"/>
              <w:ind w:right="-108"/>
            </w:pPr>
            <w:r>
              <w:t>n</w:t>
            </w:r>
          </w:p>
        </w:tc>
        <w:tc>
          <w:tcPr>
            <w:tcW w:w="342" w:type="dxa"/>
          </w:tcPr>
          <w:p w14:paraId="5E1F2BB1" w14:textId="77777777" w:rsidR="00985B60" w:rsidRDefault="00985B60" w:rsidP="00ED57EF">
            <w:pPr>
              <w:widowControl w:val="0"/>
              <w:autoSpaceDE w:val="0"/>
              <w:autoSpaceDN w:val="0"/>
              <w:adjustRightInd w:val="0"/>
              <w:ind w:left="-108" w:right="-108"/>
              <w:jc w:val="center"/>
            </w:pPr>
            <w:r>
              <w:t>=</w:t>
            </w:r>
          </w:p>
        </w:tc>
        <w:tc>
          <w:tcPr>
            <w:tcW w:w="5031" w:type="dxa"/>
          </w:tcPr>
          <w:p w14:paraId="6CDC0D86" w14:textId="77777777" w:rsidR="00985B60" w:rsidRDefault="00985B60" w:rsidP="00ED57EF">
            <w:pPr>
              <w:widowControl w:val="0"/>
              <w:autoSpaceDE w:val="0"/>
              <w:autoSpaceDN w:val="0"/>
              <w:adjustRightInd w:val="0"/>
              <w:ind w:left="18" w:right="-102"/>
            </w:pPr>
            <w:r>
              <w:t>The number of different coatings and/or inks as applied each day on a printing line;</w:t>
            </w:r>
          </w:p>
        </w:tc>
      </w:tr>
      <w:tr w:rsidR="00985B60" w14:paraId="162E2785" w14:textId="77777777" w:rsidTr="00ED57EF">
        <w:tc>
          <w:tcPr>
            <w:tcW w:w="1053" w:type="dxa"/>
          </w:tcPr>
          <w:p w14:paraId="7E98DF4B" w14:textId="77777777" w:rsidR="00985B60" w:rsidRDefault="00985B60" w:rsidP="001C55B1">
            <w:pPr>
              <w:widowControl w:val="0"/>
              <w:autoSpaceDE w:val="0"/>
              <w:autoSpaceDN w:val="0"/>
              <w:adjustRightInd w:val="0"/>
              <w:ind w:right="-108"/>
            </w:pPr>
          </w:p>
        </w:tc>
        <w:tc>
          <w:tcPr>
            <w:tcW w:w="342" w:type="dxa"/>
          </w:tcPr>
          <w:p w14:paraId="49BB3DFA" w14:textId="77777777" w:rsidR="00985B60" w:rsidRDefault="00985B60" w:rsidP="00ED57EF">
            <w:pPr>
              <w:widowControl w:val="0"/>
              <w:autoSpaceDE w:val="0"/>
              <w:autoSpaceDN w:val="0"/>
              <w:adjustRightInd w:val="0"/>
              <w:ind w:left="-108" w:right="-110"/>
              <w:jc w:val="center"/>
            </w:pPr>
          </w:p>
        </w:tc>
        <w:tc>
          <w:tcPr>
            <w:tcW w:w="5031" w:type="dxa"/>
          </w:tcPr>
          <w:p w14:paraId="2F4571DE" w14:textId="77777777" w:rsidR="00985B60" w:rsidRDefault="00985B60" w:rsidP="00ED57EF">
            <w:pPr>
              <w:widowControl w:val="0"/>
              <w:autoSpaceDE w:val="0"/>
              <w:autoSpaceDN w:val="0"/>
              <w:adjustRightInd w:val="0"/>
              <w:ind w:left="18" w:right="-99"/>
            </w:pPr>
          </w:p>
        </w:tc>
      </w:tr>
      <w:tr w:rsidR="00985B60" w14:paraId="56588431" w14:textId="77777777" w:rsidTr="00ED57EF">
        <w:tc>
          <w:tcPr>
            <w:tcW w:w="1053" w:type="dxa"/>
          </w:tcPr>
          <w:p w14:paraId="03AED2F1" w14:textId="77777777" w:rsidR="00985B60" w:rsidRPr="00D65E88" w:rsidRDefault="00985B60" w:rsidP="001C55B1">
            <w:pPr>
              <w:widowControl w:val="0"/>
              <w:autoSpaceDE w:val="0"/>
              <w:autoSpaceDN w:val="0"/>
              <w:adjustRightInd w:val="0"/>
              <w:ind w:right="-108"/>
            </w:pPr>
            <w:r>
              <w:t>C</w:t>
            </w:r>
            <w:r w:rsidRPr="008A0FA3">
              <w:rPr>
                <w:vertAlign w:val="subscript"/>
              </w:rPr>
              <w:t>i</w:t>
            </w:r>
          </w:p>
        </w:tc>
        <w:tc>
          <w:tcPr>
            <w:tcW w:w="342" w:type="dxa"/>
          </w:tcPr>
          <w:p w14:paraId="64DF0ED0" w14:textId="77777777" w:rsidR="00985B60" w:rsidRDefault="00985B60" w:rsidP="00ED57EF">
            <w:pPr>
              <w:widowControl w:val="0"/>
              <w:autoSpaceDE w:val="0"/>
              <w:autoSpaceDN w:val="0"/>
              <w:adjustRightInd w:val="0"/>
              <w:ind w:left="-108" w:right="-108"/>
              <w:jc w:val="center"/>
            </w:pPr>
            <w:r>
              <w:t>=</w:t>
            </w:r>
          </w:p>
        </w:tc>
        <w:tc>
          <w:tcPr>
            <w:tcW w:w="5031" w:type="dxa"/>
          </w:tcPr>
          <w:p w14:paraId="5C48224B" w14:textId="77777777" w:rsidR="00985B60" w:rsidRDefault="00985B60" w:rsidP="00ED57EF">
            <w:pPr>
              <w:widowControl w:val="0"/>
              <w:autoSpaceDE w:val="0"/>
              <w:autoSpaceDN w:val="0"/>
              <w:adjustRightInd w:val="0"/>
              <w:ind w:left="18" w:right="-99"/>
            </w:pPr>
            <w:r>
              <w:t xml:space="preserve">The VOM content in units of percent VOM by volume of each coating or ink as applied (minus water and any compounds </w:t>
            </w:r>
            <w:r w:rsidR="00BC0733">
              <w:t>that</w:t>
            </w:r>
            <w:r>
              <w:t xml:space="preserve"> are specifically exempted from the definition of VOM);</w:t>
            </w:r>
          </w:p>
        </w:tc>
      </w:tr>
      <w:tr w:rsidR="00985B60" w14:paraId="0BFF02C2" w14:textId="77777777" w:rsidTr="00ED57EF">
        <w:tc>
          <w:tcPr>
            <w:tcW w:w="1053" w:type="dxa"/>
          </w:tcPr>
          <w:p w14:paraId="1CD429B0" w14:textId="77777777" w:rsidR="00985B60" w:rsidRDefault="00985B60" w:rsidP="001C55B1">
            <w:pPr>
              <w:widowControl w:val="0"/>
              <w:autoSpaceDE w:val="0"/>
              <w:autoSpaceDN w:val="0"/>
              <w:adjustRightInd w:val="0"/>
              <w:ind w:right="-108"/>
            </w:pPr>
          </w:p>
        </w:tc>
        <w:tc>
          <w:tcPr>
            <w:tcW w:w="342" w:type="dxa"/>
          </w:tcPr>
          <w:p w14:paraId="12500F45" w14:textId="77777777" w:rsidR="00985B60" w:rsidRDefault="00985B60" w:rsidP="00ED57EF">
            <w:pPr>
              <w:widowControl w:val="0"/>
              <w:autoSpaceDE w:val="0"/>
              <w:autoSpaceDN w:val="0"/>
              <w:adjustRightInd w:val="0"/>
              <w:ind w:left="-108" w:right="-110"/>
              <w:jc w:val="center"/>
            </w:pPr>
          </w:p>
        </w:tc>
        <w:tc>
          <w:tcPr>
            <w:tcW w:w="5031" w:type="dxa"/>
          </w:tcPr>
          <w:p w14:paraId="246684BD" w14:textId="77777777" w:rsidR="00985B60" w:rsidRDefault="00985B60" w:rsidP="00ED57EF">
            <w:pPr>
              <w:widowControl w:val="0"/>
              <w:autoSpaceDE w:val="0"/>
              <w:autoSpaceDN w:val="0"/>
              <w:adjustRightInd w:val="0"/>
              <w:ind w:left="18" w:right="-99"/>
            </w:pPr>
          </w:p>
        </w:tc>
      </w:tr>
      <w:tr w:rsidR="00985B60" w14:paraId="1A4359B6" w14:textId="77777777" w:rsidTr="00ED57EF">
        <w:tc>
          <w:tcPr>
            <w:tcW w:w="1053" w:type="dxa"/>
          </w:tcPr>
          <w:p w14:paraId="51197383" w14:textId="77777777" w:rsidR="00985B60" w:rsidRPr="00D65E88" w:rsidRDefault="00985B60" w:rsidP="001C55B1">
            <w:pPr>
              <w:widowControl w:val="0"/>
              <w:autoSpaceDE w:val="0"/>
              <w:autoSpaceDN w:val="0"/>
              <w:adjustRightInd w:val="0"/>
              <w:ind w:right="-108"/>
            </w:pPr>
            <w:r>
              <w:t>L</w:t>
            </w:r>
            <w:r w:rsidRPr="008A0FA3">
              <w:rPr>
                <w:vertAlign w:val="subscript"/>
              </w:rPr>
              <w:t>i</w:t>
            </w:r>
          </w:p>
        </w:tc>
        <w:tc>
          <w:tcPr>
            <w:tcW w:w="342" w:type="dxa"/>
          </w:tcPr>
          <w:p w14:paraId="58715AC8" w14:textId="77777777" w:rsidR="00985B60" w:rsidRDefault="00985B60" w:rsidP="00ED57EF">
            <w:pPr>
              <w:widowControl w:val="0"/>
              <w:autoSpaceDE w:val="0"/>
              <w:autoSpaceDN w:val="0"/>
              <w:adjustRightInd w:val="0"/>
              <w:ind w:left="-108" w:right="-110"/>
              <w:jc w:val="center"/>
            </w:pPr>
            <w:r>
              <w:t>=</w:t>
            </w:r>
          </w:p>
        </w:tc>
        <w:tc>
          <w:tcPr>
            <w:tcW w:w="5031" w:type="dxa"/>
          </w:tcPr>
          <w:p w14:paraId="0FB47D9B" w14:textId="77777777" w:rsidR="00985B60" w:rsidRPr="0002499F" w:rsidRDefault="00985B60" w:rsidP="00ED57EF">
            <w:pPr>
              <w:widowControl w:val="0"/>
              <w:autoSpaceDE w:val="0"/>
              <w:autoSpaceDN w:val="0"/>
              <w:adjustRightInd w:val="0"/>
              <w:ind w:left="18" w:right="-99"/>
            </w:pPr>
            <w:r>
              <w:t>The liquid volume of each coating or ink as applied in units of l (gal);</w:t>
            </w:r>
          </w:p>
        </w:tc>
      </w:tr>
      <w:tr w:rsidR="00985B60" w14:paraId="4159D730" w14:textId="77777777" w:rsidTr="00ED57EF">
        <w:tc>
          <w:tcPr>
            <w:tcW w:w="1053" w:type="dxa"/>
          </w:tcPr>
          <w:p w14:paraId="24D549A6" w14:textId="77777777" w:rsidR="00985B60" w:rsidRDefault="00985B60" w:rsidP="001C55B1">
            <w:pPr>
              <w:widowControl w:val="0"/>
              <w:autoSpaceDE w:val="0"/>
              <w:autoSpaceDN w:val="0"/>
              <w:adjustRightInd w:val="0"/>
              <w:ind w:right="-108"/>
            </w:pPr>
          </w:p>
        </w:tc>
        <w:tc>
          <w:tcPr>
            <w:tcW w:w="342" w:type="dxa"/>
          </w:tcPr>
          <w:p w14:paraId="2577376E" w14:textId="77777777" w:rsidR="00985B60" w:rsidRDefault="00985B60" w:rsidP="00ED57EF">
            <w:pPr>
              <w:widowControl w:val="0"/>
              <w:autoSpaceDE w:val="0"/>
              <w:autoSpaceDN w:val="0"/>
              <w:adjustRightInd w:val="0"/>
              <w:ind w:left="-108" w:right="-110"/>
              <w:jc w:val="center"/>
            </w:pPr>
          </w:p>
        </w:tc>
        <w:tc>
          <w:tcPr>
            <w:tcW w:w="5031" w:type="dxa"/>
          </w:tcPr>
          <w:p w14:paraId="69962D6E" w14:textId="77777777" w:rsidR="00985B60" w:rsidRDefault="00985B60" w:rsidP="00ED57EF">
            <w:pPr>
              <w:widowControl w:val="0"/>
              <w:autoSpaceDE w:val="0"/>
              <w:autoSpaceDN w:val="0"/>
              <w:adjustRightInd w:val="0"/>
              <w:ind w:left="18" w:right="-99"/>
            </w:pPr>
          </w:p>
        </w:tc>
      </w:tr>
      <w:tr w:rsidR="00985B60" w14:paraId="7CA5F305" w14:textId="77777777" w:rsidTr="00ED57EF">
        <w:tc>
          <w:tcPr>
            <w:tcW w:w="1053" w:type="dxa"/>
          </w:tcPr>
          <w:p w14:paraId="2EA11A70" w14:textId="77777777" w:rsidR="00985B60" w:rsidRDefault="00985B60" w:rsidP="001C55B1">
            <w:pPr>
              <w:widowControl w:val="0"/>
              <w:autoSpaceDE w:val="0"/>
              <w:autoSpaceDN w:val="0"/>
              <w:adjustRightInd w:val="0"/>
              <w:ind w:right="-108"/>
            </w:pPr>
            <w:r>
              <w:t>V</w:t>
            </w:r>
            <w:r w:rsidRPr="008A0FA3">
              <w:rPr>
                <w:vertAlign w:val="subscript"/>
              </w:rPr>
              <w:t>si</w:t>
            </w:r>
          </w:p>
        </w:tc>
        <w:tc>
          <w:tcPr>
            <w:tcW w:w="342" w:type="dxa"/>
          </w:tcPr>
          <w:p w14:paraId="758017E5" w14:textId="77777777" w:rsidR="00985B60" w:rsidRDefault="00985B60" w:rsidP="00ED57EF">
            <w:pPr>
              <w:widowControl w:val="0"/>
              <w:autoSpaceDE w:val="0"/>
              <w:autoSpaceDN w:val="0"/>
              <w:adjustRightInd w:val="0"/>
              <w:ind w:left="-108" w:right="-110"/>
              <w:jc w:val="center"/>
            </w:pPr>
            <w:r>
              <w:t>=</w:t>
            </w:r>
          </w:p>
        </w:tc>
        <w:tc>
          <w:tcPr>
            <w:tcW w:w="5031" w:type="dxa"/>
          </w:tcPr>
          <w:p w14:paraId="4E21AAE5" w14:textId="77777777" w:rsidR="00985B60" w:rsidRDefault="00985B60" w:rsidP="00ED57EF">
            <w:pPr>
              <w:widowControl w:val="0"/>
              <w:autoSpaceDE w:val="0"/>
              <w:autoSpaceDN w:val="0"/>
              <w:adjustRightInd w:val="0"/>
              <w:ind w:left="18" w:right="-99"/>
            </w:pPr>
            <w:r>
              <w:t>The volume fraction of solids in each coating or ink as applied;</w:t>
            </w:r>
          </w:p>
        </w:tc>
      </w:tr>
      <w:tr w:rsidR="00985B60" w14:paraId="79F92B87" w14:textId="77777777" w:rsidTr="00ED57EF">
        <w:tc>
          <w:tcPr>
            <w:tcW w:w="1053" w:type="dxa"/>
          </w:tcPr>
          <w:p w14:paraId="0569133C" w14:textId="77777777" w:rsidR="00985B60" w:rsidRDefault="00985B60" w:rsidP="001C55B1">
            <w:pPr>
              <w:widowControl w:val="0"/>
              <w:autoSpaceDE w:val="0"/>
              <w:autoSpaceDN w:val="0"/>
              <w:adjustRightInd w:val="0"/>
              <w:ind w:right="-108"/>
            </w:pPr>
          </w:p>
        </w:tc>
        <w:tc>
          <w:tcPr>
            <w:tcW w:w="342" w:type="dxa"/>
          </w:tcPr>
          <w:p w14:paraId="2B13A78F" w14:textId="77777777" w:rsidR="00985B60" w:rsidRDefault="00985B60" w:rsidP="00ED57EF">
            <w:pPr>
              <w:widowControl w:val="0"/>
              <w:autoSpaceDE w:val="0"/>
              <w:autoSpaceDN w:val="0"/>
              <w:adjustRightInd w:val="0"/>
              <w:ind w:left="-108" w:right="-110"/>
              <w:jc w:val="center"/>
            </w:pPr>
          </w:p>
        </w:tc>
        <w:tc>
          <w:tcPr>
            <w:tcW w:w="5031" w:type="dxa"/>
          </w:tcPr>
          <w:p w14:paraId="2C0FECB8" w14:textId="77777777" w:rsidR="00985B60" w:rsidRDefault="00985B60" w:rsidP="00ED57EF">
            <w:pPr>
              <w:widowControl w:val="0"/>
              <w:autoSpaceDE w:val="0"/>
              <w:autoSpaceDN w:val="0"/>
              <w:adjustRightInd w:val="0"/>
              <w:ind w:left="18" w:right="-99"/>
            </w:pPr>
          </w:p>
        </w:tc>
      </w:tr>
      <w:tr w:rsidR="00985B60" w14:paraId="455CE697" w14:textId="77777777" w:rsidTr="00ED57EF">
        <w:tc>
          <w:tcPr>
            <w:tcW w:w="1053" w:type="dxa"/>
          </w:tcPr>
          <w:p w14:paraId="6707CE54" w14:textId="77777777" w:rsidR="00985B60" w:rsidRPr="0002499F" w:rsidRDefault="00985B60" w:rsidP="001C55B1">
            <w:pPr>
              <w:widowControl w:val="0"/>
              <w:autoSpaceDE w:val="0"/>
              <w:autoSpaceDN w:val="0"/>
              <w:adjustRightInd w:val="0"/>
              <w:ind w:right="-108"/>
            </w:pPr>
            <w:r>
              <w:t>V</w:t>
            </w:r>
            <w:r w:rsidRPr="00500C97">
              <w:rPr>
                <w:vertAlign w:val="subscript"/>
              </w:rPr>
              <w:t>VOM</w:t>
            </w:r>
            <w:r w:rsidRPr="008A0FA3">
              <w:rPr>
                <w:vertAlign w:val="subscript"/>
              </w:rPr>
              <w:t>i</w:t>
            </w:r>
          </w:p>
        </w:tc>
        <w:tc>
          <w:tcPr>
            <w:tcW w:w="342" w:type="dxa"/>
          </w:tcPr>
          <w:p w14:paraId="3183691F" w14:textId="77777777" w:rsidR="00985B60" w:rsidRDefault="00985B60" w:rsidP="00ED57EF">
            <w:pPr>
              <w:widowControl w:val="0"/>
              <w:autoSpaceDE w:val="0"/>
              <w:autoSpaceDN w:val="0"/>
              <w:adjustRightInd w:val="0"/>
              <w:ind w:left="-108" w:right="-110"/>
              <w:jc w:val="center"/>
            </w:pPr>
            <w:r>
              <w:t>=</w:t>
            </w:r>
          </w:p>
        </w:tc>
        <w:tc>
          <w:tcPr>
            <w:tcW w:w="5031" w:type="dxa"/>
          </w:tcPr>
          <w:p w14:paraId="1964A6BA" w14:textId="77777777" w:rsidR="00985B60" w:rsidRDefault="00985B60" w:rsidP="00ED57EF">
            <w:pPr>
              <w:widowControl w:val="0"/>
              <w:autoSpaceDE w:val="0"/>
              <w:autoSpaceDN w:val="0"/>
              <w:adjustRightInd w:val="0"/>
              <w:ind w:left="18" w:right="-99"/>
            </w:pPr>
            <w:r>
              <w:t xml:space="preserve">The volume fraction of VOM in each coating or </w:t>
            </w:r>
            <w:r>
              <w:lastRenderedPageBreak/>
              <w:t>ink as applied.</w:t>
            </w:r>
          </w:p>
        </w:tc>
      </w:tr>
    </w:tbl>
    <w:p w14:paraId="18071177" w14:textId="77777777" w:rsidR="00985B60" w:rsidRDefault="00985B60" w:rsidP="004A0A16">
      <w:pPr>
        <w:widowControl w:val="0"/>
        <w:autoSpaceDE w:val="0"/>
        <w:autoSpaceDN w:val="0"/>
        <w:adjustRightInd w:val="0"/>
      </w:pPr>
    </w:p>
    <w:p w14:paraId="6235B734" w14:textId="77777777" w:rsidR="00FA44C5" w:rsidRDefault="0001243B" w:rsidP="0001243B">
      <w:pPr>
        <w:widowControl w:val="0"/>
        <w:autoSpaceDE w:val="0"/>
        <w:autoSpaceDN w:val="0"/>
        <w:adjustRightInd w:val="0"/>
        <w:ind w:left="2880" w:hanging="720"/>
      </w:pPr>
      <w:r>
        <w:t>B</w:t>
      </w:r>
      <w:r w:rsidR="00FA44C5">
        <w:t>)</w:t>
      </w:r>
      <w:r w:rsidR="00FA44C5">
        <w:tab/>
        <w:t>The following equation shall be used to determine if the weighted average VOM content of all coatings and inks as applied each day on the subject printing line exceeds the limitation specified in subsection (a)(</w:t>
      </w:r>
      <w:r>
        <w:t>1</w:t>
      </w:r>
      <w:r w:rsidR="00FA44C5">
        <w:t>)</w:t>
      </w:r>
      <w:r>
        <w:t>(B)</w:t>
      </w:r>
      <w:r w:rsidR="00FA44C5">
        <w:t xml:space="preserve"> of this Section. </w:t>
      </w:r>
    </w:p>
    <w:p w14:paraId="41C22FD7" w14:textId="77777777" w:rsidR="00A57838" w:rsidRDefault="00A57838" w:rsidP="00E42EEE">
      <w:pPr>
        <w:widowControl w:val="0"/>
        <w:autoSpaceDE w:val="0"/>
        <w:autoSpaceDN w:val="0"/>
        <w:adjustRightInd w:val="0"/>
        <w:ind w:left="2109" w:right="297" w:hanging="6"/>
        <w:jc w:val="center"/>
      </w:pPr>
    </w:p>
    <w:p w14:paraId="51B21ECD" w14:textId="77777777" w:rsidR="00AC0921" w:rsidRDefault="00227B61" w:rsidP="00E42EEE">
      <w:pPr>
        <w:widowControl w:val="0"/>
        <w:autoSpaceDE w:val="0"/>
        <w:autoSpaceDN w:val="0"/>
        <w:adjustRightInd w:val="0"/>
        <w:ind w:left="2109" w:right="297" w:hanging="6"/>
        <w:jc w:val="center"/>
      </w:pPr>
      <w:r w:rsidRPr="00AC0921">
        <w:rPr>
          <w:position w:val="-60"/>
        </w:rPr>
        <w:object w:dxaOrig="2400" w:dyaOrig="1320" w14:anchorId="4FD21BA1">
          <v:shape id="_x0000_i1026" type="#_x0000_t75" style="width:120.25pt;height:65.9pt" o:ole="">
            <v:imagedata r:id="rId6" o:title=""/>
          </v:shape>
          <o:OLEObject Type="Embed" ProgID="Equation.3" ShapeID="_x0000_i1026" DrawAspect="Content" ObjectID="_1834210422" r:id="rId7"/>
        </w:object>
      </w:r>
    </w:p>
    <w:p w14:paraId="39547431" w14:textId="77777777" w:rsidR="00F85E81" w:rsidRDefault="00F85E81" w:rsidP="004A0A16">
      <w:pPr>
        <w:widowControl w:val="0"/>
        <w:autoSpaceDE w:val="0"/>
        <w:autoSpaceDN w:val="0"/>
        <w:adjustRightInd w:val="0"/>
      </w:pPr>
    </w:p>
    <w:p w14:paraId="77FA4DD8" w14:textId="77777777" w:rsidR="004F17EE" w:rsidRDefault="00022AE8" w:rsidP="00ED57EF">
      <w:pPr>
        <w:widowControl w:val="0"/>
        <w:autoSpaceDE w:val="0"/>
        <w:autoSpaceDN w:val="0"/>
        <w:adjustRightInd w:val="0"/>
        <w:ind w:left="2862"/>
      </w:pPr>
      <w:r>
        <w:t>w</w:t>
      </w:r>
      <w:r w:rsidR="004F17EE">
        <w:t>here:</w:t>
      </w:r>
    </w:p>
    <w:p w14:paraId="588953B3" w14:textId="77777777" w:rsidR="001079C9" w:rsidRDefault="001079C9" w:rsidP="004A0A16">
      <w:pPr>
        <w:widowControl w:val="0"/>
        <w:autoSpaceDE w:val="0"/>
        <w:autoSpaceDN w:val="0"/>
        <w:adjustRightInd w:val="0"/>
      </w:pPr>
    </w:p>
    <w:tbl>
      <w:tblPr>
        <w:tblW w:w="6498" w:type="dxa"/>
        <w:tblInd w:w="3078" w:type="dxa"/>
        <w:tblLook w:val="0000" w:firstRow="0" w:lastRow="0" w:firstColumn="0" w:lastColumn="0" w:noHBand="0" w:noVBand="0"/>
      </w:tblPr>
      <w:tblGrid>
        <w:gridCol w:w="1098"/>
        <w:gridCol w:w="445"/>
        <w:gridCol w:w="4955"/>
      </w:tblGrid>
      <w:tr w:rsidR="004F17EE" w14:paraId="3D871FF8" w14:textId="77777777" w:rsidTr="00ED57EF">
        <w:tc>
          <w:tcPr>
            <w:tcW w:w="1098" w:type="dxa"/>
          </w:tcPr>
          <w:p w14:paraId="275CDA2A" w14:textId="77777777" w:rsidR="004F17EE" w:rsidRDefault="004F17EE" w:rsidP="00022AE8">
            <w:pPr>
              <w:widowControl w:val="0"/>
              <w:autoSpaceDE w:val="0"/>
              <w:autoSpaceDN w:val="0"/>
              <w:adjustRightInd w:val="0"/>
              <w:ind w:right="-108"/>
            </w:pPr>
            <w:r>
              <w:t>VOM</w:t>
            </w:r>
            <w:r w:rsidRPr="008E1989">
              <w:rPr>
                <w:vertAlign w:val="subscript"/>
              </w:rPr>
              <w:t>(i)(</w:t>
            </w:r>
            <w:r>
              <w:rPr>
                <w:vertAlign w:val="subscript"/>
              </w:rPr>
              <w:t>B</w:t>
            </w:r>
            <w:r w:rsidRPr="008E1989">
              <w:rPr>
                <w:vertAlign w:val="subscript"/>
              </w:rPr>
              <w:t>)</w:t>
            </w:r>
          </w:p>
        </w:tc>
        <w:tc>
          <w:tcPr>
            <w:tcW w:w="445" w:type="dxa"/>
          </w:tcPr>
          <w:p w14:paraId="302A3275" w14:textId="77777777" w:rsidR="004F17EE" w:rsidRDefault="004F17EE" w:rsidP="00022AE8">
            <w:pPr>
              <w:widowControl w:val="0"/>
              <w:autoSpaceDE w:val="0"/>
              <w:autoSpaceDN w:val="0"/>
              <w:adjustRightInd w:val="0"/>
              <w:ind w:left="-108" w:right="-108"/>
              <w:jc w:val="center"/>
            </w:pPr>
            <w:r>
              <w:t>=</w:t>
            </w:r>
          </w:p>
        </w:tc>
        <w:tc>
          <w:tcPr>
            <w:tcW w:w="4955" w:type="dxa"/>
          </w:tcPr>
          <w:p w14:paraId="5DDE8AFE" w14:textId="77777777" w:rsidR="004F17EE" w:rsidRDefault="004F17EE" w:rsidP="00022AE8">
            <w:pPr>
              <w:widowControl w:val="0"/>
              <w:autoSpaceDE w:val="0"/>
              <w:autoSpaceDN w:val="0"/>
              <w:adjustRightInd w:val="0"/>
              <w:ind w:left="-59" w:right="-102"/>
            </w:pPr>
            <w:r>
              <w:t>The weighted average VOM content in units of percent VOM by volume of the volatile content of all coatings and inks used each day;</w:t>
            </w:r>
          </w:p>
        </w:tc>
      </w:tr>
      <w:tr w:rsidR="001079C9" w14:paraId="5813CE28" w14:textId="77777777" w:rsidTr="00ED57EF">
        <w:tc>
          <w:tcPr>
            <w:tcW w:w="1098" w:type="dxa"/>
          </w:tcPr>
          <w:p w14:paraId="03E243F1" w14:textId="77777777" w:rsidR="001079C9" w:rsidRDefault="001079C9" w:rsidP="00022AE8">
            <w:pPr>
              <w:widowControl w:val="0"/>
              <w:autoSpaceDE w:val="0"/>
              <w:autoSpaceDN w:val="0"/>
              <w:adjustRightInd w:val="0"/>
              <w:ind w:right="-108"/>
            </w:pPr>
          </w:p>
        </w:tc>
        <w:tc>
          <w:tcPr>
            <w:tcW w:w="445" w:type="dxa"/>
          </w:tcPr>
          <w:p w14:paraId="1A5515AC" w14:textId="77777777" w:rsidR="001079C9" w:rsidRDefault="001079C9" w:rsidP="00022AE8">
            <w:pPr>
              <w:widowControl w:val="0"/>
              <w:autoSpaceDE w:val="0"/>
              <w:autoSpaceDN w:val="0"/>
              <w:adjustRightInd w:val="0"/>
              <w:ind w:left="-108" w:right="-108"/>
              <w:jc w:val="center"/>
            </w:pPr>
          </w:p>
        </w:tc>
        <w:tc>
          <w:tcPr>
            <w:tcW w:w="4955" w:type="dxa"/>
          </w:tcPr>
          <w:p w14:paraId="4D2D25E6" w14:textId="77777777" w:rsidR="001079C9" w:rsidRDefault="001079C9" w:rsidP="00022AE8">
            <w:pPr>
              <w:widowControl w:val="0"/>
              <w:autoSpaceDE w:val="0"/>
              <w:autoSpaceDN w:val="0"/>
              <w:adjustRightInd w:val="0"/>
              <w:ind w:left="-59" w:right="-102"/>
            </w:pPr>
          </w:p>
        </w:tc>
      </w:tr>
      <w:tr w:rsidR="004F17EE" w14:paraId="0370BB17" w14:textId="77777777" w:rsidTr="00ED57EF">
        <w:tc>
          <w:tcPr>
            <w:tcW w:w="1098" w:type="dxa"/>
          </w:tcPr>
          <w:p w14:paraId="0AD8BA10" w14:textId="77777777" w:rsidR="004F17EE" w:rsidRDefault="004F17EE" w:rsidP="00022AE8">
            <w:pPr>
              <w:widowControl w:val="0"/>
              <w:autoSpaceDE w:val="0"/>
              <w:autoSpaceDN w:val="0"/>
              <w:adjustRightInd w:val="0"/>
              <w:ind w:right="-108"/>
            </w:pPr>
            <w:r>
              <w:t>i</w:t>
            </w:r>
          </w:p>
        </w:tc>
        <w:tc>
          <w:tcPr>
            <w:tcW w:w="445" w:type="dxa"/>
          </w:tcPr>
          <w:p w14:paraId="3766B002" w14:textId="77777777" w:rsidR="004F17EE" w:rsidRDefault="004F17EE" w:rsidP="00022AE8">
            <w:pPr>
              <w:widowControl w:val="0"/>
              <w:autoSpaceDE w:val="0"/>
              <w:autoSpaceDN w:val="0"/>
              <w:adjustRightInd w:val="0"/>
              <w:ind w:left="-108" w:right="-108"/>
              <w:jc w:val="center"/>
            </w:pPr>
            <w:r>
              <w:t>=</w:t>
            </w:r>
          </w:p>
        </w:tc>
        <w:tc>
          <w:tcPr>
            <w:tcW w:w="4955" w:type="dxa"/>
          </w:tcPr>
          <w:p w14:paraId="797B1F67" w14:textId="77777777" w:rsidR="004F17EE" w:rsidRDefault="004F17EE" w:rsidP="00022AE8">
            <w:pPr>
              <w:widowControl w:val="0"/>
              <w:autoSpaceDE w:val="0"/>
              <w:autoSpaceDN w:val="0"/>
              <w:adjustRightInd w:val="0"/>
              <w:ind w:left="-59" w:right="-102"/>
            </w:pPr>
            <w:r>
              <w:t>Subscript denoting a specific coating or ink as applied;</w:t>
            </w:r>
          </w:p>
        </w:tc>
      </w:tr>
      <w:tr w:rsidR="001079C9" w14:paraId="3F932C34" w14:textId="77777777" w:rsidTr="00ED57EF">
        <w:tc>
          <w:tcPr>
            <w:tcW w:w="1098" w:type="dxa"/>
          </w:tcPr>
          <w:p w14:paraId="16C620D3" w14:textId="77777777" w:rsidR="001079C9" w:rsidRDefault="001079C9" w:rsidP="00022AE8">
            <w:pPr>
              <w:widowControl w:val="0"/>
              <w:autoSpaceDE w:val="0"/>
              <w:autoSpaceDN w:val="0"/>
              <w:adjustRightInd w:val="0"/>
              <w:ind w:right="-108"/>
            </w:pPr>
          </w:p>
        </w:tc>
        <w:tc>
          <w:tcPr>
            <w:tcW w:w="445" w:type="dxa"/>
          </w:tcPr>
          <w:p w14:paraId="49E5EC5C" w14:textId="77777777" w:rsidR="001079C9" w:rsidRDefault="001079C9" w:rsidP="00022AE8">
            <w:pPr>
              <w:widowControl w:val="0"/>
              <w:autoSpaceDE w:val="0"/>
              <w:autoSpaceDN w:val="0"/>
              <w:adjustRightInd w:val="0"/>
              <w:ind w:left="-108" w:right="-108"/>
              <w:jc w:val="center"/>
            </w:pPr>
          </w:p>
        </w:tc>
        <w:tc>
          <w:tcPr>
            <w:tcW w:w="4955" w:type="dxa"/>
          </w:tcPr>
          <w:p w14:paraId="14A9579F" w14:textId="77777777" w:rsidR="001079C9" w:rsidRDefault="001079C9" w:rsidP="00022AE8">
            <w:pPr>
              <w:widowControl w:val="0"/>
              <w:autoSpaceDE w:val="0"/>
              <w:autoSpaceDN w:val="0"/>
              <w:adjustRightInd w:val="0"/>
              <w:ind w:left="-59" w:right="-102"/>
            </w:pPr>
          </w:p>
        </w:tc>
      </w:tr>
      <w:tr w:rsidR="004F17EE" w14:paraId="49E9B193" w14:textId="77777777" w:rsidTr="00ED57EF">
        <w:tc>
          <w:tcPr>
            <w:tcW w:w="1098" w:type="dxa"/>
          </w:tcPr>
          <w:p w14:paraId="0C139EA3" w14:textId="77777777" w:rsidR="004F17EE" w:rsidRDefault="004F17EE" w:rsidP="00022AE8">
            <w:pPr>
              <w:widowControl w:val="0"/>
              <w:autoSpaceDE w:val="0"/>
              <w:autoSpaceDN w:val="0"/>
              <w:adjustRightInd w:val="0"/>
              <w:ind w:right="-108"/>
            </w:pPr>
            <w:r>
              <w:t>n</w:t>
            </w:r>
          </w:p>
        </w:tc>
        <w:tc>
          <w:tcPr>
            <w:tcW w:w="445" w:type="dxa"/>
          </w:tcPr>
          <w:p w14:paraId="67B97B39" w14:textId="77777777" w:rsidR="004F17EE" w:rsidRDefault="004F17EE" w:rsidP="00022AE8">
            <w:pPr>
              <w:widowControl w:val="0"/>
              <w:autoSpaceDE w:val="0"/>
              <w:autoSpaceDN w:val="0"/>
              <w:adjustRightInd w:val="0"/>
              <w:ind w:left="-108" w:right="-108"/>
              <w:jc w:val="center"/>
            </w:pPr>
            <w:r>
              <w:t>=</w:t>
            </w:r>
          </w:p>
        </w:tc>
        <w:tc>
          <w:tcPr>
            <w:tcW w:w="4955" w:type="dxa"/>
          </w:tcPr>
          <w:p w14:paraId="51B939C2" w14:textId="77777777" w:rsidR="004F17EE" w:rsidRDefault="004F17EE" w:rsidP="00022AE8">
            <w:pPr>
              <w:widowControl w:val="0"/>
              <w:autoSpaceDE w:val="0"/>
              <w:autoSpaceDN w:val="0"/>
              <w:adjustRightInd w:val="0"/>
              <w:ind w:left="-59" w:right="-102"/>
            </w:pPr>
            <w:r>
              <w:t>The number of different coatings and/or inks as applied each day on a printing line;</w:t>
            </w:r>
          </w:p>
        </w:tc>
      </w:tr>
      <w:tr w:rsidR="001079C9" w14:paraId="00EF27E7" w14:textId="77777777" w:rsidTr="00ED57EF">
        <w:tc>
          <w:tcPr>
            <w:tcW w:w="1098" w:type="dxa"/>
          </w:tcPr>
          <w:p w14:paraId="254E3609" w14:textId="77777777" w:rsidR="001079C9" w:rsidRDefault="001079C9" w:rsidP="00022AE8">
            <w:pPr>
              <w:widowControl w:val="0"/>
              <w:autoSpaceDE w:val="0"/>
              <w:autoSpaceDN w:val="0"/>
              <w:adjustRightInd w:val="0"/>
              <w:ind w:right="-108"/>
            </w:pPr>
          </w:p>
        </w:tc>
        <w:tc>
          <w:tcPr>
            <w:tcW w:w="445" w:type="dxa"/>
          </w:tcPr>
          <w:p w14:paraId="447BC4BF" w14:textId="77777777" w:rsidR="001079C9" w:rsidRDefault="001079C9" w:rsidP="00022AE8">
            <w:pPr>
              <w:widowControl w:val="0"/>
              <w:autoSpaceDE w:val="0"/>
              <w:autoSpaceDN w:val="0"/>
              <w:adjustRightInd w:val="0"/>
              <w:ind w:left="-108" w:right="-108"/>
              <w:jc w:val="center"/>
            </w:pPr>
          </w:p>
        </w:tc>
        <w:tc>
          <w:tcPr>
            <w:tcW w:w="4955" w:type="dxa"/>
          </w:tcPr>
          <w:p w14:paraId="5B37A62E" w14:textId="77777777" w:rsidR="001079C9" w:rsidRDefault="001079C9" w:rsidP="00022AE8">
            <w:pPr>
              <w:widowControl w:val="0"/>
              <w:autoSpaceDE w:val="0"/>
              <w:autoSpaceDN w:val="0"/>
              <w:adjustRightInd w:val="0"/>
              <w:ind w:left="-59" w:right="-102"/>
            </w:pPr>
          </w:p>
        </w:tc>
      </w:tr>
      <w:tr w:rsidR="004F17EE" w14:paraId="16B80695" w14:textId="77777777" w:rsidTr="00ED57EF">
        <w:tc>
          <w:tcPr>
            <w:tcW w:w="1098" w:type="dxa"/>
          </w:tcPr>
          <w:p w14:paraId="71DA7FB0" w14:textId="77777777" w:rsidR="004F17EE" w:rsidRDefault="004F17EE" w:rsidP="00022AE8">
            <w:pPr>
              <w:widowControl w:val="0"/>
              <w:autoSpaceDE w:val="0"/>
              <w:autoSpaceDN w:val="0"/>
              <w:adjustRightInd w:val="0"/>
              <w:ind w:right="-108"/>
            </w:pPr>
            <w:r>
              <w:t>C</w:t>
            </w:r>
            <w:r w:rsidRPr="008A0FA3">
              <w:rPr>
                <w:vertAlign w:val="subscript"/>
              </w:rPr>
              <w:t>i</w:t>
            </w:r>
          </w:p>
        </w:tc>
        <w:tc>
          <w:tcPr>
            <w:tcW w:w="445" w:type="dxa"/>
          </w:tcPr>
          <w:p w14:paraId="66617AAC" w14:textId="77777777" w:rsidR="004F17EE" w:rsidRDefault="004F17EE" w:rsidP="00022AE8">
            <w:pPr>
              <w:widowControl w:val="0"/>
              <w:autoSpaceDE w:val="0"/>
              <w:autoSpaceDN w:val="0"/>
              <w:adjustRightInd w:val="0"/>
              <w:ind w:left="-108" w:right="-108"/>
              <w:jc w:val="center"/>
            </w:pPr>
            <w:r>
              <w:t>=</w:t>
            </w:r>
          </w:p>
        </w:tc>
        <w:tc>
          <w:tcPr>
            <w:tcW w:w="4955" w:type="dxa"/>
          </w:tcPr>
          <w:p w14:paraId="44AC07E7" w14:textId="77777777" w:rsidR="004F17EE" w:rsidRDefault="004F17EE" w:rsidP="00022AE8">
            <w:pPr>
              <w:widowControl w:val="0"/>
              <w:autoSpaceDE w:val="0"/>
              <w:autoSpaceDN w:val="0"/>
              <w:adjustRightInd w:val="0"/>
              <w:ind w:left="-59" w:right="-102"/>
            </w:pPr>
            <w:r>
              <w:t>The VOM content in units of percent VOM by volume of the volatile matter in each coating or ink as applied;</w:t>
            </w:r>
          </w:p>
        </w:tc>
      </w:tr>
      <w:tr w:rsidR="001079C9" w14:paraId="70F584E6" w14:textId="77777777" w:rsidTr="00ED57EF">
        <w:tc>
          <w:tcPr>
            <w:tcW w:w="1098" w:type="dxa"/>
          </w:tcPr>
          <w:p w14:paraId="2CE1378E" w14:textId="77777777" w:rsidR="001079C9" w:rsidRDefault="001079C9" w:rsidP="00022AE8">
            <w:pPr>
              <w:widowControl w:val="0"/>
              <w:autoSpaceDE w:val="0"/>
              <w:autoSpaceDN w:val="0"/>
              <w:adjustRightInd w:val="0"/>
              <w:ind w:right="-108"/>
            </w:pPr>
          </w:p>
        </w:tc>
        <w:tc>
          <w:tcPr>
            <w:tcW w:w="445" w:type="dxa"/>
          </w:tcPr>
          <w:p w14:paraId="571D099E" w14:textId="77777777" w:rsidR="001079C9" w:rsidRDefault="001079C9" w:rsidP="00022AE8">
            <w:pPr>
              <w:widowControl w:val="0"/>
              <w:autoSpaceDE w:val="0"/>
              <w:autoSpaceDN w:val="0"/>
              <w:adjustRightInd w:val="0"/>
              <w:ind w:left="-108" w:right="-108"/>
              <w:jc w:val="center"/>
            </w:pPr>
          </w:p>
        </w:tc>
        <w:tc>
          <w:tcPr>
            <w:tcW w:w="4955" w:type="dxa"/>
          </w:tcPr>
          <w:p w14:paraId="1006D3BC" w14:textId="77777777" w:rsidR="001079C9" w:rsidRDefault="001079C9" w:rsidP="00022AE8">
            <w:pPr>
              <w:widowControl w:val="0"/>
              <w:autoSpaceDE w:val="0"/>
              <w:autoSpaceDN w:val="0"/>
              <w:adjustRightInd w:val="0"/>
              <w:ind w:left="-59" w:right="-102"/>
            </w:pPr>
          </w:p>
        </w:tc>
      </w:tr>
      <w:tr w:rsidR="004F17EE" w14:paraId="36526203" w14:textId="77777777" w:rsidTr="00ED57EF">
        <w:tc>
          <w:tcPr>
            <w:tcW w:w="1098" w:type="dxa"/>
          </w:tcPr>
          <w:p w14:paraId="15F84ED6" w14:textId="77777777" w:rsidR="004F17EE" w:rsidRDefault="004F17EE" w:rsidP="00022AE8">
            <w:pPr>
              <w:widowControl w:val="0"/>
              <w:autoSpaceDE w:val="0"/>
              <w:autoSpaceDN w:val="0"/>
              <w:adjustRightInd w:val="0"/>
              <w:ind w:right="-108"/>
            </w:pPr>
            <w:r>
              <w:t>L</w:t>
            </w:r>
            <w:r w:rsidRPr="008A0FA3">
              <w:rPr>
                <w:vertAlign w:val="subscript"/>
              </w:rPr>
              <w:t>i</w:t>
            </w:r>
          </w:p>
        </w:tc>
        <w:tc>
          <w:tcPr>
            <w:tcW w:w="445" w:type="dxa"/>
          </w:tcPr>
          <w:p w14:paraId="71F53524" w14:textId="77777777" w:rsidR="004F17EE" w:rsidRDefault="004F17EE" w:rsidP="00022AE8">
            <w:pPr>
              <w:widowControl w:val="0"/>
              <w:autoSpaceDE w:val="0"/>
              <w:autoSpaceDN w:val="0"/>
              <w:adjustRightInd w:val="0"/>
              <w:ind w:left="-108" w:right="-108"/>
              <w:jc w:val="center"/>
            </w:pPr>
            <w:r>
              <w:t>=</w:t>
            </w:r>
          </w:p>
        </w:tc>
        <w:tc>
          <w:tcPr>
            <w:tcW w:w="4955" w:type="dxa"/>
          </w:tcPr>
          <w:p w14:paraId="67049844" w14:textId="77777777" w:rsidR="004F17EE" w:rsidRDefault="004F17EE" w:rsidP="00022AE8">
            <w:pPr>
              <w:widowControl w:val="0"/>
              <w:autoSpaceDE w:val="0"/>
              <w:autoSpaceDN w:val="0"/>
              <w:adjustRightInd w:val="0"/>
              <w:ind w:left="-59" w:right="-102"/>
            </w:pPr>
            <w:r>
              <w:t>The liquid volume of each coating or ink as applied in units of l (gal)</w:t>
            </w:r>
            <w:r w:rsidR="00A33861">
              <w:t>;</w:t>
            </w:r>
          </w:p>
        </w:tc>
      </w:tr>
      <w:tr w:rsidR="001079C9" w14:paraId="1103E629" w14:textId="77777777" w:rsidTr="00ED57EF">
        <w:tc>
          <w:tcPr>
            <w:tcW w:w="1098" w:type="dxa"/>
          </w:tcPr>
          <w:p w14:paraId="1186E9DB" w14:textId="77777777" w:rsidR="001079C9" w:rsidRDefault="001079C9" w:rsidP="00022AE8">
            <w:pPr>
              <w:widowControl w:val="0"/>
              <w:autoSpaceDE w:val="0"/>
              <w:autoSpaceDN w:val="0"/>
              <w:adjustRightInd w:val="0"/>
              <w:ind w:right="-108"/>
            </w:pPr>
          </w:p>
        </w:tc>
        <w:tc>
          <w:tcPr>
            <w:tcW w:w="445" w:type="dxa"/>
          </w:tcPr>
          <w:p w14:paraId="7FC62516" w14:textId="77777777" w:rsidR="001079C9" w:rsidRDefault="001079C9" w:rsidP="00022AE8">
            <w:pPr>
              <w:widowControl w:val="0"/>
              <w:autoSpaceDE w:val="0"/>
              <w:autoSpaceDN w:val="0"/>
              <w:adjustRightInd w:val="0"/>
              <w:ind w:left="-108" w:right="-108"/>
              <w:jc w:val="center"/>
            </w:pPr>
          </w:p>
        </w:tc>
        <w:tc>
          <w:tcPr>
            <w:tcW w:w="4955" w:type="dxa"/>
          </w:tcPr>
          <w:p w14:paraId="6F89B579" w14:textId="77777777" w:rsidR="001079C9" w:rsidRDefault="001079C9" w:rsidP="00022AE8">
            <w:pPr>
              <w:widowControl w:val="0"/>
              <w:autoSpaceDE w:val="0"/>
              <w:autoSpaceDN w:val="0"/>
              <w:adjustRightInd w:val="0"/>
              <w:ind w:left="-59" w:right="-102"/>
            </w:pPr>
          </w:p>
        </w:tc>
      </w:tr>
      <w:tr w:rsidR="004F17EE" w14:paraId="72F43921" w14:textId="77777777" w:rsidTr="00ED57EF">
        <w:tc>
          <w:tcPr>
            <w:tcW w:w="1098" w:type="dxa"/>
          </w:tcPr>
          <w:p w14:paraId="5DA16877" w14:textId="77777777" w:rsidR="004F17EE" w:rsidRDefault="004F17EE" w:rsidP="00022AE8">
            <w:pPr>
              <w:widowControl w:val="0"/>
              <w:autoSpaceDE w:val="0"/>
              <w:autoSpaceDN w:val="0"/>
              <w:adjustRightInd w:val="0"/>
              <w:ind w:right="-108"/>
            </w:pPr>
            <w:r>
              <w:t>V</w:t>
            </w:r>
            <w:r w:rsidRPr="00500C97">
              <w:rPr>
                <w:vertAlign w:val="subscript"/>
              </w:rPr>
              <w:t>VM</w:t>
            </w:r>
            <w:r w:rsidRPr="008A0FA3">
              <w:rPr>
                <w:vertAlign w:val="subscript"/>
              </w:rPr>
              <w:t>i</w:t>
            </w:r>
          </w:p>
        </w:tc>
        <w:tc>
          <w:tcPr>
            <w:tcW w:w="445" w:type="dxa"/>
          </w:tcPr>
          <w:p w14:paraId="14319891" w14:textId="77777777" w:rsidR="004F17EE" w:rsidRDefault="004F17EE" w:rsidP="00022AE8">
            <w:pPr>
              <w:widowControl w:val="0"/>
              <w:autoSpaceDE w:val="0"/>
              <w:autoSpaceDN w:val="0"/>
              <w:adjustRightInd w:val="0"/>
              <w:ind w:left="-108" w:right="-108"/>
              <w:jc w:val="center"/>
            </w:pPr>
            <w:r>
              <w:t>=</w:t>
            </w:r>
          </w:p>
        </w:tc>
        <w:tc>
          <w:tcPr>
            <w:tcW w:w="4955" w:type="dxa"/>
          </w:tcPr>
          <w:p w14:paraId="4DB6A567" w14:textId="77777777" w:rsidR="004F17EE" w:rsidRDefault="004F17EE" w:rsidP="00022AE8">
            <w:pPr>
              <w:widowControl w:val="0"/>
              <w:autoSpaceDE w:val="0"/>
              <w:autoSpaceDN w:val="0"/>
              <w:adjustRightInd w:val="0"/>
              <w:ind w:left="-59" w:right="-102"/>
            </w:pPr>
            <w:r>
              <w:t>The volume fraction of volatile matter in each coating or ink as applied.</w:t>
            </w:r>
          </w:p>
        </w:tc>
      </w:tr>
    </w:tbl>
    <w:p w14:paraId="1E40A997" w14:textId="77777777" w:rsidR="001079C9" w:rsidRDefault="001079C9" w:rsidP="004A0A16">
      <w:pPr>
        <w:widowControl w:val="0"/>
        <w:autoSpaceDE w:val="0"/>
        <w:autoSpaceDN w:val="0"/>
        <w:adjustRightInd w:val="0"/>
      </w:pPr>
    </w:p>
    <w:p w14:paraId="31B6D069" w14:textId="77777777" w:rsidR="0001243B" w:rsidRPr="0001243B" w:rsidRDefault="0001243B" w:rsidP="0001243B">
      <w:pPr>
        <w:ind w:left="2160" w:hanging="720"/>
      </w:pPr>
      <w:r w:rsidRPr="0001243B">
        <w:t>2)</w:t>
      </w:r>
      <w:r>
        <w:tab/>
      </w:r>
      <w:r w:rsidRPr="0001243B">
        <w:t xml:space="preserve">On and after </w:t>
      </w:r>
      <w:r w:rsidR="00846D2B">
        <w:t xml:space="preserve">August </w:t>
      </w:r>
      <w:r w:rsidRPr="0001243B">
        <w:t xml:space="preserve">1, 2010, no owner or operator of a subject flexographic or rotogravure printing line that does not print flexible packaging shall apply coatings or inks on the subject printing line unless the weighted average, by weight, VOM content of all coatings and inks as applied each day on the subject printing line does not exceed the limitation specified in either subsection (a)(2)(A)(i) (calculated in accordance with the equation in subsection (b)(1)(A)) or (a)(2)(A)(ii) (calculated in accordance with the equation in subsection (b)(1)(B)) of this Section.  Compliance with this subsection </w:t>
      </w:r>
      <w:r w:rsidR="00A33861">
        <w:t xml:space="preserve">(b)(2) </w:t>
      </w:r>
      <w:r w:rsidRPr="0001243B">
        <w:t>shall be demonstrated through the applicable coating or ink analysis test methods and procedures specified in Section 219.105(a) of this Part and the recordkeeping and reporting requirements specified in Section 219.404(d) of this Subpart.</w:t>
      </w:r>
    </w:p>
    <w:p w14:paraId="4D661BB8" w14:textId="77777777" w:rsidR="0001243B" w:rsidRPr="0001243B" w:rsidRDefault="0001243B" w:rsidP="0001243B"/>
    <w:p w14:paraId="614237EF" w14:textId="77777777" w:rsidR="0001243B" w:rsidRPr="0001243B" w:rsidRDefault="0001243B" w:rsidP="0001243B">
      <w:pPr>
        <w:ind w:left="2160" w:hanging="720"/>
      </w:pPr>
      <w:r w:rsidRPr="0001243B">
        <w:t>3)</w:t>
      </w:r>
      <w:r>
        <w:tab/>
      </w:r>
      <w:r w:rsidRPr="0001243B">
        <w:t xml:space="preserve">On and after </w:t>
      </w:r>
      <w:r w:rsidR="00846D2B">
        <w:t xml:space="preserve">August </w:t>
      </w:r>
      <w:r w:rsidRPr="0001243B">
        <w:t xml:space="preserve">1, 2010, no owner or operator of a subject flexographic or rotogravure printing line that prints flexible packaging, or that prints flexible packaging and non-flexible packaging on the same line, shall apply coatings or inks on the subject printing line unless the weighted average, by weight, VOM content of all coatings and inks as applied each day on the subject printing line does not exceed the limitation specified in either subsection (a)(2)(B)(i) (calculated in accordance with the equation in subsection (b)(3)(A)) or subsection (a)(2)(B)(ii) (calculated in accordance with the equation in subsection (b)(3)(B)) of this Section.  Compliance with this subsection </w:t>
      </w:r>
      <w:r w:rsidR="00A33861">
        <w:t xml:space="preserve">(b)(3) </w:t>
      </w:r>
      <w:r w:rsidRPr="0001243B">
        <w:t>shall be demonstrated through the applicable coating or ink analysis test methods and procedures specified in Section 219.105(a) of this Part and the recordkeeping and reporting requirements specified in Section 219.404(d) of this Subpart.</w:t>
      </w:r>
    </w:p>
    <w:p w14:paraId="4468C0B6" w14:textId="77777777" w:rsidR="0001243B" w:rsidRPr="0001243B" w:rsidRDefault="0001243B" w:rsidP="0001243B"/>
    <w:p w14:paraId="01B5EDBF" w14:textId="77777777" w:rsidR="0001243B" w:rsidRPr="0001243B" w:rsidRDefault="0001243B" w:rsidP="0001243B">
      <w:pPr>
        <w:ind w:left="2880" w:hanging="720"/>
      </w:pPr>
      <w:r w:rsidRPr="0001243B">
        <w:t>A)</w:t>
      </w:r>
      <w:r>
        <w:tab/>
      </w:r>
      <w:r w:rsidRPr="0001243B">
        <w:t>The following equation shall be used to determine if the weighted average VOM content of all coatings and inks as applied each day on the subject printing line exceeds the limitation specified in subsection (a)(2)(B)(i) of this Section.</w:t>
      </w:r>
    </w:p>
    <w:p w14:paraId="3B6E73E1" w14:textId="77777777" w:rsidR="0001243B" w:rsidRDefault="0001243B" w:rsidP="0001243B"/>
    <w:p w14:paraId="17606120" w14:textId="77777777" w:rsidR="00227B61" w:rsidRDefault="00E42EEE" w:rsidP="00E42EEE">
      <w:pPr>
        <w:ind w:left="2166" w:right="360"/>
        <w:jc w:val="center"/>
      </w:pPr>
      <w:r w:rsidRPr="00227B61">
        <w:rPr>
          <w:position w:val="-60"/>
        </w:rPr>
        <w:object w:dxaOrig="1900" w:dyaOrig="1320" w14:anchorId="4A7AE1E7">
          <v:shape id="_x0000_i1027" type="#_x0000_t75" style="width:95.1pt;height:65.9pt" o:ole="">
            <v:imagedata r:id="rId8" o:title=""/>
          </v:shape>
          <o:OLEObject Type="Embed" ProgID="Equation.3" ShapeID="_x0000_i1027" DrawAspect="Content" ObjectID="_1834210423" r:id="rId9"/>
        </w:object>
      </w:r>
    </w:p>
    <w:p w14:paraId="677ABFB2" w14:textId="77777777" w:rsidR="000518AC" w:rsidRDefault="000518AC" w:rsidP="004A0A16">
      <w:pPr>
        <w:widowControl w:val="0"/>
        <w:autoSpaceDE w:val="0"/>
        <w:autoSpaceDN w:val="0"/>
        <w:adjustRightInd w:val="0"/>
      </w:pPr>
    </w:p>
    <w:p w14:paraId="6B18FCE8" w14:textId="77777777" w:rsidR="00D2126C" w:rsidRDefault="00A33861" w:rsidP="00783E9E">
      <w:pPr>
        <w:widowControl w:val="0"/>
        <w:autoSpaceDE w:val="0"/>
        <w:autoSpaceDN w:val="0"/>
        <w:adjustRightInd w:val="0"/>
        <w:ind w:left="2166" w:firstLine="714"/>
      </w:pPr>
      <w:r>
        <w:t>w</w:t>
      </w:r>
      <w:r w:rsidR="00D2126C">
        <w:t>here:</w:t>
      </w:r>
    </w:p>
    <w:p w14:paraId="38AB4A0A" w14:textId="77777777" w:rsidR="00D2126C" w:rsidRDefault="00D2126C" w:rsidP="004A0A16">
      <w:pPr>
        <w:widowControl w:val="0"/>
        <w:autoSpaceDE w:val="0"/>
        <w:autoSpaceDN w:val="0"/>
        <w:adjustRightInd w:val="0"/>
      </w:pPr>
    </w:p>
    <w:tbl>
      <w:tblPr>
        <w:tblW w:w="0" w:type="auto"/>
        <w:tblInd w:w="3186" w:type="dxa"/>
        <w:tblLook w:val="0000" w:firstRow="0" w:lastRow="0" w:firstColumn="0" w:lastColumn="0" w:noHBand="0" w:noVBand="0"/>
      </w:tblPr>
      <w:tblGrid>
        <w:gridCol w:w="891"/>
        <w:gridCol w:w="486"/>
        <w:gridCol w:w="5013"/>
      </w:tblGrid>
      <w:tr w:rsidR="00D2126C" w14:paraId="0856DE68" w14:textId="77777777" w:rsidTr="00E42EEE">
        <w:tc>
          <w:tcPr>
            <w:tcW w:w="891" w:type="dxa"/>
          </w:tcPr>
          <w:p w14:paraId="1E4441EB" w14:textId="77777777" w:rsidR="00D2126C" w:rsidRDefault="00D2126C" w:rsidP="007635F2">
            <w:pPr>
              <w:widowControl w:val="0"/>
              <w:autoSpaceDE w:val="0"/>
              <w:autoSpaceDN w:val="0"/>
              <w:adjustRightInd w:val="0"/>
              <w:ind w:right="-108"/>
            </w:pPr>
            <w:r>
              <w:t>VOM</w:t>
            </w:r>
            <w:r w:rsidRPr="008E1989">
              <w:rPr>
                <w:vertAlign w:val="subscript"/>
              </w:rPr>
              <w:t>(</w:t>
            </w:r>
            <w:r>
              <w:rPr>
                <w:vertAlign w:val="subscript"/>
              </w:rPr>
              <w:t>A</w:t>
            </w:r>
            <w:r w:rsidRPr="008E1989">
              <w:rPr>
                <w:vertAlign w:val="subscript"/>
              </w:rPr>
              <w:t>)</w:t>
            </w:r>
          </w:p>
        </w:tc>
        <w:tc>
          <w:tcPr>
            <w:tcW w:w="486" w:type="dxa"/>
          </w:tcPr>
          <w:p w14:paraId="3BA19782" w14:textId="77777777" w:rsidR="00D2126C" w:rsidRDefault="00D2126C" w:rsidP="007635F2">
            <w:pPr>
              <w:widowControl w:val="0"/>
              <w:autoSpaceDE w:val="0"/>
              <w:autoSpaceDN w:val="0"/>
              <w:adjustRightInd w:val="0"/>
              <w:ind w:left="-108" w:right="-108"/>
              <w:jc w:val="center"/>
            </w:pPr>
            <w:r>
              <w:t>=</w:t>
            </w:r>
          </w:p>
        </w:tc>
        <w:tc>
          <w:tcPr>
            <w:tcW w:w="5013" w:type="dxa"/>
          </w:tcPr>
          <w:p w14:paraId="413E267A" w14:textId="77777777" w:rsidR="00D2126C" w:rsidRPr="00D2126C" w:rsidRDefault="00D2126C" w:rsidP="00E42EEE">
            <w:pPr>
              <w:widowControl w:val="0"/>
              <w:autoSpaceDE w:val="0"/>
              <w:autoSpaceDN w:val="0"/>
              <w:adjustRightInd w:val="0"/>
              <w:ind w:left="9" w:right="-102"/>
            </w:pPr>
            <w:r w:rsidRPr="00D2126C">
              <w:t>The weighted average VOM content in units of kg VOM per kg (lbs VOM per lb) solids of all coatings and inks used each day;</w:t>
            </w:r>
          </w:p>
        </w:tc>
      </w:tr>
      <w:tr w:rsidR="00D2126C" w14:paraId="38A77CCB" w14:textId="77777777" w:rsidTr="00E42EEE">
        <w:tc>
          <w:tcPr>
            <w:tcW w:w="891" w:type="dxa"/>
          </w:tcPr>
          <w:p w14:paraId="079EE538" w14:textId="77777777" w:rsidR="00D2126C" w:rsidRDefault="00D2126C" w:rsidP="007635F2">
            <w:pPr>
              <w:widowControl w:val="0"/>
              <w:autoSpaceDE w:val="0"/>
              <w:autoSpaceDN w:val="0"/>
              <w:adjustRightInd w:val="0"/>
              <w:ind w:right="-108"/>
            </w:pPr>
          </w:p>
        </w:tc>
        <w:tc>
          <w:tcPr>
            <w:tcW w:w="486" w:type="dxa"/>
          </w:tcPr>
          <w:p w14:paraId="75CC59FA" w14:textId="77777777" w:rsidR="00D2126C" w:rsidRDefault="00D2126C" w:rsidP="007635F2">
            <w:pPr>
              <w:widowControl w:val="0"/>
              <w:autoSpaceDE w:val="0"/>
              <w:autoSpaceDN w:val="0"/>
              <w:adjustRightInd w:val="0"/>
              <w:ind w:left="-108" w:right="-108"/>
              <w:jc w:val="center"/>
            </w:pPr>
          </w:p>
        </w:tc>
        <w:tc>
          <w:tcPr>
            <w:tcW w:w="5013" w:type="dxa"/>
          </w:tcPr>
          <w:p w14:paraId="3BA4B459" w14:textId="77777777" w:rsidR="00D2126C" w:rsidRDefault="00D2126C" w:rsidP="00E42EEE">
            <w:pPr>
              <w:widowControl w:val="0"/>
              <w:autoSpaceDE w:val="0"/>
              <w:autoSpaceDN w:val="0"/>
              <w:adjustRightInd w:val="0"/>
              <w:ind w:left="9" w:right="-102"/>
            </w:pPr>
          </w:p>
        </w:tc>
      </w:tr>
      <w:tr w:rsidR="00D2126C" w14:paraId="753B7F7D" w14:textId="77777777" w:rsidTr="00E42EEE">
        <w:tc>
          <w:tcPr>
            <w:tcW w:w="891" w:type="dxa"/>
          </w:tcPr>
          <w:p w14:paraId="0C6B5602" w14:textId="77777777" w:rsidR="00D2126C" w:rsidRDefault="00D2126C" w:rsidP="007635F2">
            <w:pPr>
              <w:widowControl w:val="0"/>
              <w:autoSpaceDE w:val="0"/>
              <w:autoSpaceDN w:val="0"/>
              <w:adjustRightInd w:val="0"/>
              <w:ind w:right="-108"/>
            </w:pPr>
            <w:r>
              <w:t>i</w:t>
            </w:r>
          </w:p>
        </w:tc>
        <w:tc>
          <w:tcPr>
            <w:tcW w:w="486" w:type="dxa"/>
          </w:tcPr>
          <w:p w14:paraId="0CCF518A" w14:textId="77777777" w:rsidR="00D2126C" w:rsidRDefault="00D2126C" w:rsidP="007635F2">
            <w:pPr>
              <w:widowControl w:val="0"/>
              <w:autoSpaceDE w:val="0"/>
              <w:autoSpaceDN w:val="0"/>
              <w:adjustRightInd w:val="0"/>
              <w:ind w:left="-108" w:right="-108"/>
              <w:jc w:val="center"/>
            </w:pPr>
            <w:r>
              <w:t>=</w:t>
            </w:r>
          </w:p>
        </w:tc>
        <w:tc>
          <w:tcPr>
            <w:tcW w:w="5013" w:type="dxa"/>
          </w:tcPr>
          <w:p w14:paraId="0877C133" w14:textId="77777777" w:rsidR="00D2126C" w:rsidRDefault="00D2126C" w:rsidP="00E42EEE">
            <w:pPr>
              <w:widowControl w:val="0"/>
              <w:autoSpaceDE w:val="0"/>
              <w:autoSpaceDN w:val="0"/>
              <w:adjustRightInd w:val="0"/>
              <w:ind w:left="9" w:right="-102"/>
            </w:pPr>
            <w:r>
              <w:t>Subscript denoting a specific coating or ink as applied;</w:t>
            </w:r>
          </w:p>
        </w:tc>
      </w:tr>
      <w:tr w:rsidR="00D2126C" w14:paraId="7714D6F4" w14:textId="77777777" w:rsidTr="00E42EEE">
        <w:tc>
          <w:tcPr>
            <w:tcW w:w="891" w:type="dxa"/>
          </w:tcPr>
          <w:p w14:paraId="0696E6EF" w14:textId="77777777" w:rsidR="00D2126C" w:rsidRDefault="00D2126C" w:rsidP="007635F2">
            <w:pPr>
              <w:widowControl w:val="0"/>
              <w:autoSpaceDE w:val="0"/>
              <w:autoSpaceDN w:val="0"/>
              <w:adjustRightInd w:val="0"/>
              <w:ind w:right="-108"/>
            </w:pPr>
          </w:p>
        </w:tc>
        <w:tc>
          <w:tcPr>
            <w:tcW w:w="486" w:type="dxa"/>
          </w:tcPr>
          <w:p w14:paraId="66261080" w14:textId="77777777" w:rsidR="00D2126C" w:rsidRDefault="00D2126C" w:rsidP="007635F2">
            <w:pPr>
              <w:widowControl w:val="0"/>
              <w:autoSpaceDE w:val="0"/>
              <w:autoSpaceDN w:val="0"/>
              <w:adjustRightInd w:val="0"/>
              <w:ind w:left="-108" w:right="-108"/>
              <w:jc w:val="center"/>
            </w:pPr>
          </w:p>
        </w:tc>
        <w:tc>
          <w:tcPr>
            <w:tcW w:w="5013" w:type="dxa"/>
          </w:tcPr>
          <w:p w14:paraId="5D53E8BF" w14:textId="77777777" w:rsidR="00D2126C" w:rsidRDefault="00D2126C" w:rsidP="00E42EEE">
            <w:pPr>
              <w:widowControl w:val="0"/>
              <w:autoSpaceDE w:val="0"/>
              <w:autoSpaceDN w:val="0"/>
              <w:adjustRightInd w:val="0"/>
              <w:ind w:left="9" w:right="-102"/>
            </w:pPr>
          </w:p>
        </w:tc>
      </w:tr>
      <w:tr w:rsidR="00D2126C" w14:paraId="687B3DED" w14:textId="77777777" w:rsidTr="00E42EEE">
        <w:tc>
          <w:tcPr>
            <w:tcW w:w="891" w:type="dxa"/>
          </w:tcPr>
          <w:p w14:paraId="75873A3C" w14:textId="77777777" w:rsidR="00D2126C" w:rsidRDefault="00D2126C" w:rsidP="007635F2">
            <w:pPr>
              <w:widowControl w:val="0"/>
              <w:autoSpaceDE w:val="0"/>
              <w:autoSpaceDN w:val="0"/>
              <w:adjustRightInd w:val="0"/>
              <w:ind w:right="-108"/>
            </w:pPr>
            <w:r>
              <w:t>n</w:t>
            </w:r>
          </w:p>
        </w:tc>
        <w:tc>
          <w:tcPr>
            <w:tcW w:w="486" w:type="dxa"/>
          </w:tcPr>
          <w:p w14:paraId="5FD209B4" w14:textId="77777777" w:rsidR="00D2126C" w:rsidRDefault="00D2126C" w:rsidP="007635F2">
            <w:pPr>
              <w:widowControl w:val="0"/>
              <w:autoSpaceDE w:val="0"/>
              <w:autoSpaceDN w:val="0"/>
              <w:adjustRightInd w:val="0"/>
              <w:ind w:left="-108" w:right="-108"/>
              <w:jc w:val="center"/>
            </w:pPr>
            <w:r>
              <w:t>=</w:t>
            </w:r>
          </w:p>
        </w:tc>
        <w:tc>
          <w:tcPr>
            <w:tcW w:w="5013" w:type="dxa"/>
          </w:tcPr>
          <w:p w14:paraId="17CB2C9D" w14:textId="77777777" w:rsidR="00D2126C" w:rsidRDefault="00D2126C" w:rsidP="00E42EEE">
            <w:pPr>
              <w:widowControl w:val="0"/>
              <w:autoSpaceDE w:val="0"/>
              <w:autoSpaceDN w:val="0"/>
              <w:adjustRightInd w:val="0"/>
              <w:ind w:left="9" w:right="-102"/>
            </w:pPr>
            <w:r>
              <w:t>The number of different coatings and/or inks as applied each day on a printing line;</w:t>
            </w:r>
          </w:p>
        </w:tc>
      </w:tr>
      <w:tr w:rsidR="00D2126C" w14:paraId="69EDCE2D" w14:textId="77777777" w:rsidTr="00E42EEE">
        <w:tc>
          <w:tcPr>
            <w:tcW w:w="891" w:type="dxa"/>
          </w:tcPr>
          <w:p w14:paraId="5B03A475" w14:textId="77777777" w:rsidR="00D2126C" w:rsidRDefault="00D2126C" w:rsidP="007635F2">
            <w:pPr>
              <w:widowControl w:val="0"/>
              <w:autoSpaceDE w:val="0"/>
              <w:autoSpaceDN w:val="0"/>
              <w:adjustRightInd w:val="0"/>
              <w:ind w:right="-108"/>
            </w:pPr>
          </w:p>
        </w:tc>
        <w:tc>
          <w:tcPr>
            <w:tcW w:w="486" w:type="dxa"/>
          </w:tcPr>
          <w:p w14:paraId="35C903E8" w14:textId="77777777" w:rsidR="00D2126C" w:rsidRDefault="00D2126C" w:rsidP="007635F2">
            <w:pPr>
              <w:widowControl w:val="0"/>
              <w:autoSpaceDE w:val="0"/>
              <w:autoSpaceDN w:val="0"/>
              <w:adjustRightInd w:val="0"/>
              <w:ind w:left="-108" w:right="-108"/>
              <w:jc w:val="center"/>
            </w:pPr>
          </w:p>
        </w:tc>
        <w:tc>
          <w:tcPr>
            <w:tcW w:w="5013" w:type="dxa"/>
          </w:tcPr>
          <w:p w14:paraId="7BA7A83B" w14:textId="77777777" w:rsidR="00D2126C" w:rsidRDefault="00D2126C" w:rsidP="00E42EEE">
            <w:pPr>
              <w:widowControl w:val="0"/>
              <w:autoSpaceDE w:val="0"/>
              <w:autoSpaceDN w:val="0"/>
              <w:adjustRightInd w:val="0"/>
              <w:ind w:left="9" w:right="-102"/>
            </w:pPr>
          </w:p>
        </w:tc>
      </w:tr>
      <w:tr w:rsidR="00D2126C" w14:paraId="5C971333" w14:textId="77777777" w:rsidTr="00E42EEE">
        <w:tc>
          <w:tcPr>
            <w:tcW w:w="891" w:type="dxa"/>
          </w:tcPr>
          <w:p w14:paraId="630B802B" w14:textId="77777777" w:rsidR="00D2126C" w:rsidRDefault="00D2126C" w:rsidP="007635F2">
            <w:pPr>
              <w:widowControl w:val="0"/>
              <w:autoSpaceDE w:val="0"/>
              <w:autoSpaceDN w:val="0"/>
              <w:adjustRightInd w:val="0"/>
              <w:ind w:right="-108"/>
            </w:pPr>
            <w:r>
              <w:t>C</w:t>
            </w:r>
            <w:r w:rsidRPr="008A0FA3">
              <w:rPr>
                <w:vertAlign w:val="subscript"/>
              </w:rPr>
              <w:t>i</w:t>
            </w:r>
          </w:p>
        </w:tc>
        <w:tc>
          <w:tcPr>
            <w:tcW w:w="486" w:type="dxa"/>
          </w:tcPr>
          <w:p w14:paraId="4B40DA12" w14:textId="77777777" w:rsidR="00D2126C" w:rsidRDefault="00D2126C" w:rsidP="007635F2">
            <w:pPr>
              <w:widowControl w:val="0"/>
              <w:autoSpaceDE w:val="0"/>
              <w:autoSpaceDN w:val="0"/>
              <w:adjustRightInd w:val="0"/>
              <w:ind w:left="-108" w:right="-108"/>
              <w:jc w:val="center"/>
            </w:pPr>
            <w:r>
              <w:t>=</w:t>
            </w:r>
          </w:p>
        </w:tc>
        <w:tc>
          <w:tcPr>
            <w:tcW w:w="5013" w:type="dxa"/>
          </w:tcPr>
          <w:p w14:paraId="11FAC653" w14:textId="77777777" w:rsidR="00D2126C" w:rsidRPr="00D2126C" w:rsidRDefault="00D2126C" w:rsidP="00E42EEE">
            <w:pPr>
              <w:widowControl w:val="0"/>
              <w:autoSpaceDE w:val="0"/>
              <w:autoSpaceDN w:val="0"/>
              <w:adjustRightInd w:val="0"/>
              <w:ind w:left="9" w:right="-102"/>
            </w:pPr>
            <w:r w:rsidRPr="00D2126C">
              <w:t>The VOM content in units of kg VOM per kg (lbs VOM per lb) solids of each coating or ink as applied;</w:t>
            </w:r>
          </w:p>
        </w:tc>
      </w:tr>
      <w:tr w:rsidR="00D2126C" w14:paraId="279324E4" w14:textId="77777777" w:rsidTr="00E42EEE">
        <w:tc>
          <w:tcPr>
            <w:tcW w:w="891" w:type="dxa"/>
          </w:tcPr>
          <w:p w14:paraId="2AC87C72" w14:textId="77777777" w:rsidR="00D2126C" w:rsidRDefault="00D2126C" w:rsidP="007635F2">
            <w:pPr>
              <w:widowControl w:val="0"/>
              <w:autoSpaceDE w:val="0"/>
              <w:autoSpaceDN w:val="0"/>
              <w:adjustRightInd w:val="0"/>
              <w:ind w:right="-108"/>
            </w:pPr>
          </w:p>
        </w:tc>
        <w:tc>
          <w:tcPr>
            <w:tcW w:w="486" w:type="dxa"/>
          </w:tcPr>
          <w:p w14:paraId="685AF0FC" w14:textId="77777777" w:rsidR="00D2126C" w:rsidRDefault="00D2126C" w:rsidP="007635F2">
            <w:pPr>
              <w:widowControl w:val="0"/>
              <w:autoSpaceDE w:val="0"/>
              <w:autoSpaceDN w:val="0"/>
              <w:adjustRightInd w:val="0"/>
              <w:ind w:left="-108" w:right="-108"/>
              <w:jc w:val="center"/>
            </w:pPr>
          </w:p>
        </w:tc>
        <w:tc>
          <w:tcPr>
            <w:tcW w:w="5013" w:type="dxa"/>
          </w:tcPr>
          <w:p w14:paraId="03DBF002" w14:textId="77777777" w:rsidR="00D2126C" w:rsidRDefault="00D2126C" w:rsidP="00E42EEE">
            <w:pPr>
              <w:widowControl w:val="0"/>
              <w:autoSpaceDE w:val="0"/>
              <w:autoSpaceDN w:val="0"/>
              <w:adjustRightInd w:val="0"/>
              <w:ind w:left="9" w:right="-102"/>
            </w:pPr>
          </w:p>
        </w:tc>
      </w:tr>
      <w:tr w:rsidR="00D2126C" w14:paraId="3F848C6F" w14:textId="77777777" w:rsidTr="00E42EEE">
        <w:tc>
          <w:tcPr>
            <w:tcW w:w="891" w:type="dxa"/>
          </w:tcPr>
          <w:p w14:paraId="52FB0017" w14:textId="77777777" w:rsidR="00D2126C" w:rsidRDefault="00D2126C" w:rsidP="007635F2">
            <w:pPr>
              <w:widowControl w:val="0"/>
              <w:autoSpaceDE w:val="0"/>
              <w:autoSpaceDN w:val="0"/>
              <w:adjustRightInd w:val="0"/>
              <w:ind w:right="-108"/>
            </w:pPr>
            <w:r>
              <w:t>W</w:t>
            </w:r>
            <w:r w:rsidRPr="008A0FA3">
              <w:rPr>
                <w:vertAlign w:val="subscript"/>
              </w:rPr>
              <w:t>i</w:t>
            </w:r>
          </w:p>
        </w:tc>
        <w:tc>
          <w:tcPr>
            <w:tcW w:w="486" w:type="dxa"/>
          </w:tcPr>
          <w:p w14:paraId="023F5437" w14:textId="77777777" w:rsidR="00D2126C" w:rsidRDefault="00D2126C" w:rsidP="007635F2">
            <w:pPr>
              <w:widowControl w:val="0"/>
              <w:autoSpaceDE w:val="0"/>
              <w:autoSpaceDN w:val="0"/>
              <w:adjustRightInd w:val="0"/>
              <w:ind w:left="-108" w:right="-108"/>
              <w:jc w:val="center"/>
            </w:pPr>
            <w:r>
              <w:t>=</w:t>
            </w:r>
          </w:p>
        </w:tc>
        <w:tc>
          <w:tcPr>
            <w:tcW w:w="5013" w:type="dxa"/>
          </w:tcPr>
          <w:p w14:paraId="528E7DFF" w14:textId="77777777" w:rsidR="00D2126C" w:rsidRPr="00D2126C" w:rsidRDefault="00D2126C" w:rsidP="00E42EEE">
            <w:pPr>
              <w:widowControl w:val="0"/>
              <w:autoSpaceDE w:val="0"/>
              <w:autoSpaceDN w:val="0"/>
              <w:adjustRightInd w:val="0"/>
              <w:ind w:left="9" w:right="-102"/>
            </w:pPr>
            <w:r w:rsidRPr="00D2126C">
              <w:t>Weight of solids in each coating or ink, as applied, in units of kg (lb).</w:t>
            </w:r>
          </w:p>
        </w:tc>
      </w:tr>
    </w:tbl>
    <w:p w14:paraId="5B0C6546" w14:textId="77777777" w:rsidR="00D2126C" w:rsidRDefault="00D2126C" w:rsidP="004A0A16">
      <w:pPr>
        <w:widowControl w:val="0"/>
        <w:autoSpaceDE w:val="0"/>
        <w:autoSpaceDN w:val="0"/>
        <w:adjustRightInd w:val="0"/>
      </w:pPr>
    </w:p>
    <w:p w14:paraId="05961E4D" w14:textId="77777777" w:rsidR="00D2126C" w:rsidRPr="00D2126C" w:rsidRDefault="00D2126C" w:rsidP="00D2126C">
      <w:pPr>
        <w:ind w:left="2880" w:hanging="720"/>
      </w:pPr>
      <w:r w:rsidRPr="00D2126C">
        <w:t>B)</w:t>
      </w:r>
      <w:r w:rsidRPr="00D2126C">
        <w:tab/>
        <w:t xml:space="preserve">The following equation shall be used to determine if the weighted average VOM content of all coatings and inks as applied each day </w:t>
      </w:r>
      <w:r w:rsidRPr="00D2126C">
        <w:lastRenderedPageBreak/>
        <w:t>on the subject printing line exceeds the limitation specified in subsection (a)(2)(B)(ii) of this Section.</w:t>
      </w:r>
    </w:p>
    <w:p w14:paraId="6B152AB7" w14:textId="77777777" w:rsidR="00D2126C" w:rsidRPr="00AB567F" w:rsidRDefault="00D2126C" w:rsidP="004A0A16"/>
    <w:p w14:paraId="261497E8" w14:textId="77777777" w:rsidR="00227B61" w:rsidRDefault="00B66DA6" w:rsidP="00E42EEE">
      <w:pPr>
        <w:ind w:left="2166" w:right="297" w:firstLine="21"/>
        <w:jc w:val="center"/>
        <w:rPr>
          <w:u w:val="single"/>
        </w:rPr>
      </w:pPr>
      <w:r w:rsidRPr="00D41849">
        <w:rPr>
          <w:position w:val="-60"/>
        </w:rPr>
        <w:object w:dxaOrig="1860" w:dyaOrig="1320" w14:anchorId="673942C4">
          <v:shape id="_x0000_i1028" type="#_x0000_t75" style="width:93.05pt;height:65.9pt" o:ole="">
            <v:imagedata r:id="rId10" o:title=""/>
          </v:shape>
          <o:OLEObject Type="Embed" ProgID="Equation.3" ShapeID="_x0000_i1028" DrawAspect="Content" ObjectID="_1834210424" r:id="rId11"/>
        </w:object>
      </w:r>
    </w:p>
    <w:p w14:paraId="7F1468A2" w14:textId="77777777" w:rsidR="00227B61" w:rsidRPr="00AB567F" w:rsidRDefault="00227B61" w:rsidP="004A0A16"/>
    <w:p w14:paraId="4CFF0863" w14:textId="77777777" w:rsidR="00D2126C" w:rsidRDefault="00A33861" w:rsidP="00783E9E">
      <w:pPr>
        <w:widowControl w:val="0"/>
        <w:autoSpaceDE w:val="0"/>
        <w:autoSpaceDN w:val="0"/>
        <w:adjustRightInd w:val="0"/>
        <w:ind w:left="2166" w:firstLine="741"/>
      </w:pPr>
      <w:r>
        <w:t>w</w:t>
      </w:r>
      <w:r w:rsidR="00D2126C">
        <w:t>here:</w:t>
      </w:r>
    </w:p>
    <w:p w14:paraId="6EF1896A" w14:textId="77777777" w:rsidR="00D2126C" w:rsidRDefault="00D2126C" w:rsidP="004A0A16">
      <w:pPr>
        <w:widowControl w:val="0"/>
        <w:autoSpaceDE w:val="0"/>
        <w:autoSpaceDN w:val="0"/>
        <w:adjustRightInd w:val="0"/>
      </w:pPr>
    </w:p>
    <w:tbl>
      <w:tblPr>
        <w:tblW w:w="0" w:type="auto"/>
        <w:tblInd w:w="3186" w:type="dxa"/>
        <w:tblLook w:val="0000" w:firstRow="0" w:lastRow="0" w:firstColumn="0" w:lastColumn="0" w:noHBand="0" w:noVBand="0"/>
      </w:tblPr>
      <w:tblGrid>
        <w:gridCol w:w="882"/>
        <w:gridCol w:w="486"/>
        <w:gridCol w:w="5022"/>
      </w:tblGrid>
      <w:tr w:rsidR="00D2126C" w14:paraId="7C506CCF" w14:textId="77777777" w:rsidTr="00E42EEE">
        <w:tc>
          <w:tcPr>
            <w:tcW w:w="882" w:type="dxa"/>
          </w:tcPr>
          <w:p w14:paraId="4331A457" w14:textId="77777777" w:rsidR="00D2126C" w:rsidRDefault="00D2126C" w:rsidP="007635F2">
            <w:pPr>
              <w:widowControl w:val="0"/>
              <w:autoSpaceDE w:val="0"/>
              <w:autoSpaceDN w:val="0"/>
              <w:adjustRightInd w:val="0"/>
              <w:ind w:right="-108"/>
            </w:pPr>
            <w:r>
              <w:t>VOM</w:t>
            </w:r>
            <w:r w:rsidRPr="008E1989">
              <w:rPr>
                <w:vertAlign w:val="subscript"/>
              </w:rPr>
              <w:t>(</w:t>
            </w:r>
            <w:r>
              <w:rPr>
                <w:vertAlign w:val="subscript"/>
              </w:rPr>
              <w:t>B</w:t>
            </w:r>
            <w:r w:rsidRPr="008E1989">
              <w:rPr>
                <w:vertAlign w:val="subscript"/>
              </w:rPr>
              <w:t>)</w:t>
            </w:r>
          </w:p>
        </w:tc>
        <w:tc>
          <w:tcPr>
            <w:tcW w:w="486" w:type="dxa"/>
          </w:tcPr>
          <w:p w14:paraId="627A68C2" w14:textId="77777777" w:rsidR="00D2126C" w:rsidRDefault="00D2126C" w:rsidP="007635F2">
            <w:pPr>
              <w:widowControl w:val="0"/>
              <w:autoSpaceDE w:val="0"/>
              <w:autoSpaceDN w:val="0"/>
              <w:adjustRightInd w:val="0"/>
              <w:ind w:left="-108" w:right="-108"/>
              <w:jc w:val="center"/>
            </w:pPr>
            <w:r>
              <w:t>=</w:t>
            </w:r>
          </w:p>
        </w:tc>
        <w:tc>
          <w:tcPr>
            <w:tcW w:w="5022" w:type="dxa"/>
          </w:tcPr>
          <w:p w14:paraId="0D11BB70" w14:textId="77777777" w:rsidR="00D2126C" w:rsidRPr="00D2126C" w:rsidRDefault="00D2126C" w:rsidP="00E42EEE">
            <w:pPr>
              <w:widowControl w:val="0"/>
              <w:autoSpaceDE w:val="0"/>
              <w:autoSpaceDN w:val="0"/>
              <w:adjustRightInd w:val="0"/>
              <w:ind w:left="18" w:right="-102"/>
            </w:pPr>
            <w:r w:rsidRPr="00D2126C">
              <w:t>The weighted average VOM content in units of kg (lbs) VOM per weight in kg (lbs) of all coatings or inks as applied each day;</w:t>
            </w:r>
          </w:p>
        </w:tc>
      </w:tr>
      <w:tr w:rsidR="00D2126C" w14:paraId="752C341A" w14:textId="77777777" w:rsidTr="00E42EEE">
        <w:tc>
          <w:tcPr>
            <w:tcW w:w="882" w:type="dxa"/>
          </w:tcPr>
          <w:p w14:paraId="346B3916" w14:textId="77777777" w:rsidR="00D2126C" w:rsidRDefault="00D2126C" w:rsidP="007635F2">
            <w:pPr>
              <w:widowControl w:val="0"/>
              <w:autoSpaceDE w:val="0"/>
              <w:autoSpaceDN w:val="0"/>
              <w:adjustRightInd w:val="0"/>
              <w:ind w:right="-108"/>
            </w:pPr>
          </w:p>
        </w:tc>
        <w:tc>
          <w:tcPr>
            <w:tcW w:w="486" w:type="dxa"/>
          </w:tcPr>
          <w:p w14:paraId="1079CC73" w14:textId="77777777" w:rsidR="00D2126C" w:rsidRDefault="00D2126C" w:rsidP="007635F2">
            <w:pPr>
              <w:widowControl w:val="0"/>
              <w:autoSpaceDE w:val="0"/>
              <w:autoSpaceDN w:val="0"/>
              <w:adjustRightInd w:val="0"/>
              <w:ind w:left="-108" w:right="-108"/>
              <w:jc w:val="center"/>
            </w:pPr>
          </w:p>
        </w:tc>
        <w:tc>
          <w:tcPr>
            <w:tcW w:w="5022" w:type="dxa"/>
          </w:tcPr>
          <w:p w14:paraId="2BA507E2" w14:textId="77777777" w:rsidR="00D2126C" w:rsidRDefault="00D2126C" w:rsidP="00E42EEE">
            <w:pPr>
              <w:widowControl w:val="0"/>
              <w:autoSpaceDE w:val="0"/>
              <w:autoSpaceDN w:val="0"/>
              <w:adjustRightInd w:val="0"/>
              <w:ind w:left="18" w:right="-102"/>
            </w:pPr>
          </w:p>
        </w:tc>
      </w:tr>
      <w:tr w:rsidR="00D2126C" w14:paraId="669F5963" w14:textId="77777777" w:rsidTr="00E42EEE">
        <w:tc>
          <w:tcPr>
            <w:tcW w:w="882" w:type="dxa"/>
          </w:tcPr>
          <w:p w14:paraId="3BD7C2D4" w14:textId="77777777" w:rsidR="00D2126C" w:rsidRDefault="00D2126C" w:rsidP="007635F2">
            <w:pPr>
              <w:widowControl w:val="0"/>
              <w:autoSpaceDE w:val="0"/>
              <w:autoSpaceDN w:val="0"/>
              <w:adjustRightInd w:val="0"/>
              <w:ind w:right="-108"/>
            </w:pPr>
            <w:r>
              <w:t>i</w:t>
            </w:r>
          </w:p>
        </w:tc>
        <w:tc>
          <w:tcPr>
            <w:tcW w:w="486" w:type="dxa"/>
          </w:tcPr>
          <w:p w14:paraId="5F5A22BE" w14:textId="77777777" w:rsidR="00D2126C" w:rsidRDefault="00D2126C" w:rsidP="007635F2">
            <w:pPr>
              <w:widowControl w:val="0"/>
              <w:autoSpaceDE w:val="0"/>
              <w:autoSpaceDN w:val="0"/>
              <w:adjustRightInd w:val="0"/>
              <w:ind w:left="-108" w:right="-108"/>
              <w:jc w:val="center"/>
            </w:pPr>
            <w:r>
              <w:t>=</w:t>
            </w:r>
          </w:p>
        </w:tc>
        <w:tc>
          <w:tcPr>
            <w:tcW w:w="5022" w:type="dxa"/>
          </w:tcPr>
          <w:p w14:paraId="1FF3CA29" w14:textId="77777777" w:rsidR="00D2126C" w:rsidRDefault="00D2126C" w:rsidP="00E42EEE">
            <w:pPr>
              <w:widowControl w:val="0"/>
              <w:autoSpaceDE w:val="0"/>
              <w:autoSpaceDN w:val="0"/>
              <w:adjustRightInd w:val="0"/>
              <w:ind w:left="18" w:right="-102"/>
            </w:pPr>
            <w:r>
              <w:t>Subscript denoting a specific coating or ink as applied;</w:t>
            </w:r>
          </w:p>
        </w:tc>
      </w:tr>
      <w:tr w:rsidR="00D2126C" w14:paraId="144B7A06" w14:textId="77777777" w:rsidTr="00E42EEE">
        <w:tc>
          <w:tcPr>
            <w:tcW w:w="882" w:type="dxa"/>
          </w:tcPr>
          <w:p w14:paraId="0A352AA5" w14:textId="77777777" w:rsidR="00D2126C" w:rsidRDefault="00D2126C" w:rsidP="007635F2">
            <w:pPr>
              <w:widowControl w:val="0"/>
              <w:autoSpaceDE w:val="0"/>
              <w:autoSpaceDN w:val="0"/>
              <w:adjustRightInd w:val="0"/>
              <w:ind w:right="-108"/>
            </w:pPr>
          </w:p>
        </w:tc>
        <w:tc>
          <w:tcPr>
            <w:tcW w:w="486" w:type="dxa"/>
          </w:tcPr>
          <w:p w14:paraId="34B1C333" w14:textId="77777777" w:rsidR="00D2126C" w:rsidRDefault="00D2126C" w:rsidP="007635F2">
            <w:pPr>
              <w:widowControl w:val="0"/>
              <w:autoSpaceDE w:val="0"/>
              <w:autoSpaceDN w:val="0"/>
              <w:adjustRightInd w:val="0"/>
              <w:ind w:left="-108" w:right="-108"/>
              <w:jc w:val="center"/>
            </w:pPr>
          </w:p>
        </w:tc>
        <w:tc>
          <w:tcPr>
            <w:tcW w:w="5022" w:type="dxa"/>
          </w:tcPr>
          <w:p w14:paraId="229A4B67" w14:textId="77777777" w:rsidR="00D2126C" w:rsidRDefault="00D2126C" w:rsidP="00E42EEE">
            <w:pPr>
              <w:widowControl w:val="0"/>
              <w:autoSpaceDE w:val="0"/>
              <w:autoSpaceDN w:val="0"/>
              <w:adjustRightInd w:val="0"/>
              <w:ind w:left="18" w:right="-102"/>
            </w:pPr>
          </w:p>
        </w:tc>
      </w:tr>
      <w:tr w:rsidR="00D2126C" w14:paraId="03B1427A" w14:textId="77777777" w:rsidTr="00E42EEE">
        <w:tc>
          <w:tcPr>
            <w:tcW w:w="882" w:type="dxa"/>
          </w:tcPr>
          <w:p w14:paraId="2E94F639" w14:textId="77777777" w:rsidR="00D2126C" w:rsidRDefault="00D2126C" w:rsidP="007635F2">
            <w:pPr>
              <w:widowControl w:val="0"/>
              <w:autoSpaceDE w:val="0"/>
              <w:autoSpaceDN w:val="0"/>
              <w:adjustRightInd w:val="0"/>
              <w:ind w:right="-108"/>
            </w:pPr>
            <w:r>
              <w:t>n</w:t>
            </w:r>
          </w:p>
        </w:tc>
        <w:tc>
          <w:tcPr>
            <w:tcW w:w="486" w:type="dxa"/>
          </w:tcPr>
          <w:p w14:paraId="23B6AB78" w14:textId="77777777" w:rsidR="00D2126C" w:rsidRDefault="00D2126C" w:rsidP="007635F2">
            <w:pPr>
              <w:widowControl w:val="0"/>
              <w:autoSpaceDE w:val="0"/>
              <w:autoSpaceDN w:val="0"/>
              <w:adjustRightInd w:val="0"/>
              <w:ind w:left="-108" w:right="-108"/>
              <w:jc w:val="center"/>
            </w:pPr>
            <w:r>
              <w:t>=</w:t>
            </w:r>
          </w:p>
        </w:tc>
        <w:tc>
          <w:tcPr>
            <w:tcW w:w="5022" w:type="dxa"/>
          </w:tcPr>
          <w:p w14:paraId="31DCEE5D" w14:textId="77777777" w:rsidR="00D2126C" w:rsidRPr="007635F2" w:rsidRDefault="007635F2" w:rsidP="00E42EEE">
            <w:pPr>
              <w:widowControl w:val="0"/>
              <w:autoSpaceDE w:val="0"/>
              <w:autoSpaceDN w:val="0"/>
              <w:adjustRightInd w:val="0"/>
              <w:ind w:left="18" w:right="-102"/>
            </w:pPr>
            <w:r w:rsidRPr="007635F2">
              <w:t>The number of different coatings and/or inks as applied each day on each printing line;</w:t>
            </w:r>
          </w:p>
        </w:tc>
      </w:tr>
      <w:tr w:rsidR="00D2126C" w14:paraId="34829858" w14:textId="77777777" w:rsidTr="00E42EEE">
        <w:tc>
          <w:tcPr>
            <w:tcW w:w="882" w:type="dxa"/>
          </w:tcPr>
          <w:p w14:paraId="424FE9E2" w14:textId="77777777" w:rsidR="00D2126C" w:rsidRDefault="00D2126C" w:rsidP="007635F2">
            <w:pPr>
              <w:widowControl w:val="0"/>
              <w:autoSpaceDE w:val="0"/>
              <w:autoSpaceDN w:val="0"/>
              <w:adjustRightInd w:val="0"/>
              <w:ind w:right="-108"/>
            </w:pPr>
          </w:p>
        </w:tc>
        <w:tc>
          <w:tcPr>
            <w:tcW w:w="486" w:type="dxa"/>
          </w:tcPr>
          <w:p w14:paraId="0ECC5959" w14:textId="77777777" w:rsidR="00D2126C" w:rsidRDefault="00D2126C" w:rsidP="007635F2">
            <w:pPr>
              <w:widowControl w:val="0"/>
              <w:autoSpaceDE w:val="0"/>
              <w:autoSpaceDN w:val="0"/>
              <w:adjustRightInd w:val="0"/>
              <w:ind w:left="-108" w:right="-108"/>
              <w:jc w:val="center"/>
            </w:pPr>
          </w:p>
        </w:tc>
        <w:tc>
          <w:tcPr>
            <w:tcW w:w="5022" w:type="dxa"/>
          </w:tcPr>
          <w:p w14:paraId="508C616E" w14:textId="77777777" w:rsidR="00D2126C" w:rsidRDefault="00D2126C" w:rsidP="00E42EEE">
            <w:pPr>
              <w:widowControl w:val="0"/>
              <w:autoSpaceDE w:val="0"/>
              <w:autoSpaceDN w:val="0"/>
              <w:adjustRightInd w:val="0"/>
              <w:ind w:left="18" w:right="-102"/>
            </w:pPr>
          </w:p>
        </w:tc>
      </w:tr>
      <w:tr w:rsidR="00D2126C" w14:paraId="6A9CE45D" w14:textId="77777777" w:rsidTr="00E42EEE">
        <w:tc>
          <w:tcPr>
            <w:tcW w:w="882" w:type="dxa"/>
          </w:tcPr>
          <w:p w14:paraId="111B4A94" w14:textId="77777777" w:rsidR="00D2126C" w:rsidRDefault="00D2126C" w:rsidP="007635F2">
            <w:pPr>
              <w:widowControl w:val="0"/>
              <w:autoSpaceDE w:val="0"/>
              <w:autoSpaceDN w:val="0"/>
              <w:adjustRightInd w:val="0"/>
              <w:ind w:right="-108"/>
            </w:pPr>
            <w:r>
              <w:t>C</w:t>
            </w:r>
            <w:r w:rsidRPr="008A0FA3">
              <w:rPr>
                <w:vertAlign w:val="subscript"/>
              </w:rPr>
              <w:t>i</w:t>
            </w:r>
          </w:p>
        </w:tc>
        <w:tc>
          <w:tcPr>
            <w:tcW w:w="486" w:type="dxa"/>
          </w:tcPr>
          <w:p w14:paraId="5F08C4BD" w14:textId="77777777" w:rsidR="00D2126C" w:rsidRDefault="00D2126C" w:rsidP="007635F2">
            <w:pPr>
              <w:widowControl w:val="0"/>
              <w:autoSpaceDE w:val="0"/>
              <w:autoSpaceDN w:val="0"/>
              <w:adjustRightInd w:val="0"/>
              <w:ind w:left="-108" w:right="-108"/>
              <w:jc w:val="center"/>
            </w:pPr>
            <w:r>
              <w:t>=</w:t>
            </w:r>
          </w:p>
        </w:tc>
        <w:tc>
          <w:tcPr>
            <w:tcW w:w="5022" w:type="dxa"/>
          </w:tcPr>
          <w:p w14:paraId="6E70709B" w14:textId="77777777" w:rsidR="00D2126C" w:rsidRPr="007635F2" w:rsidRDefault="007635F2" w:rsidP="00E42EEE">
            <w:pPr>
              <w:widowControl w:val="0"/>
              <w:autoSpaceDE w:val="0"/>
              <w:autoSpaceDN w:val="0"/>
              <w:adjustRightInd w:val="0"/>
              <w:ind w:left="18" w:right="-102"/>
            </w:pPr>
            <w:r w:rsidRPr="007635F2">
              <w:t>The VOM content in units of kg (lbs) VOM per weight in kg (lbs) of each coating or ink as applied;</w:t>
            </w:r>
          </w:p>
        </w:tc>
      </w:tr>
      <w:tr w:rsidR="00D2126C" w14:paraId="0A71CC99" w14:textId="77777777" w:rsidTr="00E42EEE">
        <w:tc>
          <w:tcPr>
            <w:tcW w:w="882" w:type="dxa"/>
          </w:tcPr>
          <w:p w14:paraId="1FF1BFF2" w14:textId="77777777" w:rsidR="00D2126C" w:rsidRDefault="00D2126C" w:rsidP="007635F2">
            <w:pPr>
              <w:widowControl w:val="0"/>
              <w:autoSpaceDE w:val="0"/>
              <w:autoSpaceDN w:val="0"/>
              <w:adjustRightInd w:val="0"/>
              <w:ind w:right="-108"/>
            </w:pPr>
          </w:p>
        </w:tc>
        <w:tc>
          <w:tcPr>
            <w:tcW w:w="486" w:type="dxa"/>
          </w:tcPr>
          <w:p w14:paraId="185D5991" w14:textId="77777777" w:rsidR="00D2126C" w:rsidRDefault="00D2126C" w:rsidP="007635F2">
            <w:pPr>
              <w:widowControl w:val="0"/>
              <w:autoSpaceDE w:val="0"/>
              <w:autoSpaceDN w:val="0"/>
              <w:adjustRightInd w:val="0"/>
              <w:ind w:left="-108" w:right="-108"/>
              <w:jc w:val="center"/>
            </w:pPr>
          </w:p>
        </w:tc>
        <w:tc>
          <w:tcPr>
            <w:tcW w:w="5022" w:type="dxa"/>
          </w:tcPr>
          <w:p w14:paraId="5041E16C" w14:textId="77777777" w:rsidR="00D2126C" w:rsidRDefault="00D2126C" w:rsidP="00E42EEE">
            <w:pPr>
              <w:widowControl w:val="0"/>
              <w:autoSpaceDE w:val="0"/>
              <w:autoSpaceDN w:val="0"/>
              <w:adjustRightInd w:val="0"/>
              <w:ind w:left="18" w:right="-102"/>
            </w:pPr>
          </w:p>
        </w:tc>
      </w:tr>
      <w:tr w:rsidR="00D2126C" w14:paraId="4271DA50" w14:textId="77777777" w:rsidTr="00E42EEE">
        <w:tc>
          <w:tcPr>
            <w:tcW w:w="882" w:type="dxa"/>
          </w:tcPr>
          <w:p w14:paraId="4AC2AD53" w14:textId="77777777" w:rsidR="00D2126C" w:rsidRDefault="007635F2" w:rsidP="007635F2">
            <w:pPr>
              <w:widowControl w:val="0"/>
              <w:autoSpaceDE w:val="0"/>
              <w:autoSpaceDN w:val="0"/>
              <w:adjustRightInd w:val="0"/>
              <w:ind w:right="-108"/>
            </w:pPr>
            <w:r>
              <w:t>L</w:t>
            </w:r>
            <w:r w:rsidR="00D2126C" w:rsidRPr="008A0FA3">
              <w:rPr>
                <w:vertAlign w:val="subscript"/>
              </w:rPr>
              <w:t>i</w:t>
            </w:r>
          </w:p>
        </w:tc>
        <w:tc>
          <w:tcPr>
            <w:tcW w:w="486" w:type="dxa"/>
          </w:tcPr>
          <w:p w14:paraId="29801548" w14:textId="77777777" w:rsidR="00D2126C" w:rsidRDefault="00D2126C" w:rsidP="007635F2">
            <w:pPr>
              <w:widowControl w:val="0"/>
              <w:autoSpaceDE w:val="0"/>
              <w:autoSpaceDN w:val="0"/>
              <w:adjustRightInd w:val="0"/>
              <w:ind w:left="-108" w:right="-108"/>
              <w:jc w:val="center"/>
            </w:pPr>
            <w:r>
              <w:t>=</w:t>
            </w:r>
          </w:p>
        </w:tc>
        <w:tc>
          <w:tcPr>
            <w:tcW w:w="5022" w:type="dxa"/>
          </w:tcPr>
          <w:p w14:paraId="31BD339D" w14:textId="77777777" w:rsidR="00D2126C" w:rsidRPr="007635F2" w:rsidRDefault="007635F2" w:rsidP="00E42EEE">
            <w:pPr>
              <w:widowControl w:val="0"/>
              <w:autoSpaceDE w:val="0"/>
              <w:autoSpaceDN w:val="0"/>
              <w:adjustRightInd w:val="0"/>
              <w:ind w:left="18" w:right="-102"/>
            </w:pPr>
            <w:r w:rsidRPr="007635F2">
              <w:t>The weight of each coating or ink, as applied, in units of kg (lb).</w:t>
            </w:r>
          </w:p>
        </w:tc>
      </w:tr>
    </w:tbl>
    <w:p w14:paraId="24D10575" w14:textId="77777777" w:rsidR="00D2126C" w:rsidRDefault="00D2126C" w:rsidP="004A0A16">
      <w:pPr>
        <w:widowControl w:val="0"/>
        <w:autoSpaceDE w:val="0"/>
        <w:autoSpaceDN w:val="0"/>
        <w:adjustRightInd w:val="0"/>
      </w:pPr>
    </w:p>
    <w:p w14:paraId="01CB1D8B" w14:textId="77777777" w:rsidR="0001243B" w:rsidRDefault="00FA44C5" w:rsidP="00FA44C5">
      <w:pPr>
        <w:widowControl w:val="0"/>
        <w:autoSpaceDE w:val="0"/>
        <w:autoSpaceDN w:val="0"/>
        <w:adjustRightInd w:val="0"/>
        <w:ind w:left="1440" w:hanging="720"/>
      </w:pPr>
      <w:r>
        <w:t>c)</w:t>
      </w:r>
      <w:r>
        <w:tab/>
      </w:r>
      <w:r w:rsidR="0001243B" w:rsidRPr="0001243B">
        <w:t>Capture System and Control Device Requirements</w:t>
      </w:r>
    </w:p>
    <w:p w14:paraId="68390E46" w14:textId="77777777" w:rsidR="0001243B" w:rsidRDefault="0001243B" w:rsidP="004A0A16">
      <w:pPr>
        <w:widowControl w:val="0"/>
        <w:autoSpaceDE w:val="0"/>
        <w:autoSpaceDN w:val="0"/>
        <w:adjustRightInd w:val="0"/>
      </w:pPr>
    </w:p>
    <w:p w14:paraId="6FE576C9" w14:textId="77777777" w:rsidR="00FA44C5" w:rsidRDefault="0001243B" w:rsidP="0001243B">
      <w:pPr>
        <w:widowControl w:val="0"/>
        <w:autoSpaceDE w:val="0"/>
        <w:autoSpaceDN w:val="0"/>
        <w:adjustRightInd w:val="0"/>
        <w:ind w:left="2160" w:hanging="720"/>
      </w:pPr>
      <w:r>
        <w:t>1)</w:t>
      </w:r>
      <w:r>
        <w:tab/>
      </w:r>
      <w:r w:rsidRPr="0001243B">
        <w:t xml:space="preserve">Prior to </w:t>
      </w:r>
      <w:r w:rsidR="00846D2B">
        <w:t xml:space="preserve">August </w:t>
      </w:r>
      <w:r w:rsidRPr="0001243B">
        <w:t>1, 2010, no</w:t>
      </w:r>
      <w:r w:rsidR="00FA44C5">
        <w:t xml:space="preserve"> owner or operator of a subject flexographic or rotogravure printing line equipped with a capture system and control device shall operate the subject printing line unless the owner or operator meets the requirements in subsection (c)(1)</w:t>
      </w:r>
      <w:r w:rsidR="0055050C">
        <w:t>(A)</w:t>
      </w:r>
      <w:r>
        <w:t>(</w:t>
      </w:r>
      <w:r w:rsidR="00846D2B">
        <w:t>i</w:t>
      </w:r>
      <w:r>
        <w:t>)</w:t>
      </w:r>
      <w:r w:rsidR="00FA44C5">
        <w:t>, (c)</w:t>
      </w:r>
      <w:r>
        <w:t>(1)(</w:t>
      </w:r>
      <w:r w:rsidR="00846D2B">
        <w:t>A</w:t>
      </w:r>
      <w:r>
        <w:t>)</w:t>
      </w:r>
      <w:r w:rsidR="0064217C">
        <w:t>(ii)</w:t>
      </w:r>
      <w:r w:rsidR="00FA44C5">
        <w:t>, or (c)</w:t>
      </w:r>
      <w:r>
        <w:t>(1)(</w:t>
      </w:r>
      <w:r w:rsidR="00846D2B">
        <w:t>A</w:t>
      </w:r>
      <w:r>
        <w:t>)</w:t>
      </w:r>
      <w:r w:rsidR="00846D2B">
        <w:t>(i</w:t>
      </w:r>
      <w:r w:rsidR="0064217C">
        <w:t>ii</w:t>
      </w:r>
      <w:r w:rsidR="00846D2B">
        <w:t>)</w:t>
      </w:r>
      <w:r>
        <w:t>, as well as</w:t>
      </w:r>
      <w:r w:rsidR="00FA44C5">
        <w:t xml:space="preserve"> subsections (c)</w:t>
      </w:r>
      <w:r>
        <w:t>(1)(</w:t>
      </w:r>
      <w:r w:rsidR="0064217C">
        <w:t>B</w:t>
      </w:r>
      <w:r>
        <w:t>)</w:t>
      </w:r>
      <w:r w:rsidR="00FA44C5">
        <w:t>, (c)(5)</w:t>
      </w:r>
      <w:r>
        <w:t>,</w:t>
      </w:r>
      <w:r w:rsidR="00FA44C5">
        <w:t xml:space="preserve"> and (c)(6). </w:t>
      </w:r>
    </w:p>
    <w:p w14:paraId="510AE851" w14:textId="77777777" w:rsidR="00FA2896" w:rsidRDefault="00FA2896" w:rsidP="004A0A16">
      <w:pPr>
        <w:widowControl w:val="0"/>
        <w:autoSpaceDE w:val="0"/>
        <w:autoSpaceDN w:val="0"/>
        <w:adjustRightInd w:val="0"/>
      </w:pPr>
    </w:p>
    <w:p w14:paraId="2A7F4976" w14:textId="77777777" w:rsidR="00160E91" w:rsidRDefault="0001243B" w:rsidP="0001243B">
      <w:pPr>
        <w:widowControl w:val="0"/>
        <w:autoSpaceDE w:val="0"/>
        <w:autoSpaceDN w:val="0"/>
        <w:adjustRightInd w:val="0"/>
        <w:ind w:left="2880" w:hanging="720"/>
      </w:pPr>
      <w:r>
        <w:t>A</w:t>
      </w:r>
      <w:r w:rsidR="00F85E81">
        <w:t>)</w:t>
      </w:r>
      <w:r w:rsidR="00F85E81">
        <w:tab/>
      </w:r>
      <w:r w:rsidR="00A33861">
        <w:t>One of:</w:t>
      </w:r>
    </w:p>
    <w:p w14:paraId="70320C21" w14:textId="77777777" w:rsidR="00160E91" w:rsidRDefault="00160E91" w:rsidP="004A0A16">
      <w:pPr>
        <w:widowControl w:val="0"/>
        <w:autoSpaceDE w:val="0"/>
        <w:autoSpaceDN w:val="0"/>
        <w:adjustRightInd w:val="0"/>
      </w:pPr>
    </w:p>
    <w:p w14:paraId="4B084D24" w14:textId="77777777" w:rsidR="00FA44C5" w:rsidRDefault="00160E91" w:rsidP="00160E91">
      <w:pPr>
        <w:widowControl w:val="0"/>
        <w:autoSpaceDE w:val="0"/>
        <w:autoSpaceDN w:val="0"/>
        <w:adjustRightInd w:val="0"/>
        <w:ind w:left="3600" w:hanging="720"/>
      </w:pPr>
      <w:r>
        <w:t>i)</w:t>
      </w:r>
      <w:r>
        <w:tab/>
      </w:r>
      <w:r w:rsidR="00FA44C5">
        <w:t xml:space="preserve">A carbon adsorption system is used </w:t>
      </w:r>
      <w:r>
        <w:t xml:space="preserve">that </w:t>
      </w:r>
      <w:r w:rsidR="00FA44C5">
        <w:t>reduces the captured VOM emissions by at least 90 percent by weight</w:t>
      </w:r>
      <w:r>
        <w:t>;</w:t>
      </w:r>
      <w:r w:rsidR="00FA44C5">
        <w:t xml:space="preserve"> or </w:t>
      </w:r>
    </w:p>
    <w:p w14:paraId="1884415C" w14:textId="77777777" w:rsidR="00FA2896" w:rsidRDefault="00FA2896" w:rsidP="004A0A16">
      <w:pPr>
        <w:widowControl w:val="0"/>
        <w:autoSpaceDE w:val="0"/>
        <w:autoSpaceDN w:val="0"/>
        <w:adjustRightInd w:val="0"/>
      </w:pPr>
    </w:p>
    <w:p w14:paraId="24CC33C0" w14:textId="77777777" w:rsidR="00FA44C5" w:rsidRDefault="00160E91" w:rsidP="00160E91">
      <w:pPr>
        <w:widowControl w:val="0"/>
        <w:autoSpaceDE w:val="0"/>
        <w:autoSpaceDN w:val="0"/>
        <w:adjustRightInd w:val="0"/>
        <w:ind w:left="3600" w:hanging="720"/>
      </w:pPr>
      <w:r>
        <w:t>ii</w:t>
      </w:r>
      <w:r w:rsidR="00FA44C5">
        <w:t>)</w:t>
      </w:r>
      <w:r w:rsidR="00FA44C5">
        <w:tab/>
        <w:t xml:space="preserve">An incineration system is used </w:t>
      </w:r>
      <w:r>
        <w:t xml:space="preserve">that </w:t>
      </w:r>
      <w:r w:rsidR="00FA44C5">
        <w:t>reduces the captured VOM emissions by at least 90 percent by weight</w:t>
      </w:r>
      <w:r>
        <w:t>;</w:t>
      </w:r>
      <w:r w:rsidR="00FA44C5">
        <w:t xml:space="preserve"> or </w:t>
      </w:r>
    </w:p>
    <w:p w14:paraId="48EA119C" w14:textId="77777777" w:rsidR="00FA2896" w:rsidRDefault="00FA2896" w:rsidP="004A0A16">
      <w:pPr>
        <w:widowControl w:val="0"/>
        <w:autoSpaceDE w:val="0"/>
        <w:autoSpaceDN w:val="0"/>
        <w:adjustRightInd w:val="0"/>
      </w:pPr>
    </w:p>
    <w:p w14:paraId="56B264BD" w14:textId="77777777" w:rsidR="00FA44C5" w:rsidRDefault="00160E91" w:rsidP="00160E91">
      <w:pPr>
        <w:widowControl w:val="0"/>
        <w:autoSpaceDE w:val="0"/>
        <w:autoSpaceDN w:val="0"/>
        <w:adjustRightInd w:val="0"/>
        <w:ind w:left="3600" w:hanging="720"/>
      </w:pPr>
      <w:r>
        <w:t>iii</w:t>
      </w:r>
      <w:r w:rsidR="00FA44C5">
        <w:t>)</w:t>
      </w:r>
      <w:r w:rsidR="00FA44C5">
        <w:tab/>
        <w:t xml:space="preserve">An alternative VOM emission reduction system is used </w:t>
      </w:r>
      <w:r>
        <w:t xml:space="preserve">that </w:t>
      </w:r>
      <w:r w:rsidR="00FA44C5">
        <w:t xml:space="preserve">is demonstrated to have at least a 90 percent control device </w:t>
      </w:r>
      <w:r w:rsidR="00FA44C5">
        <w:lastRenderedPageBreak/>
        <w:t>efficiency, approved by the Agency and approved by USEPA as a SIP revision</w:t>
      </w:r>
      <w:r>
        <w:t>;</w:t>
      </w:r>
      <w:r w:rsidR="00FA44C5">
        <w:t xml:space="preserve"> and </w:t>
      </w:r>
    </w:p>
    <w:p w14:paraId="14CF830D" w14:textId="77777777" w:rsidR="00FA2896" w:rsidRDefault="00FA2896" w:rsidP="004A0A16">
      <w:pPr>
        <w:widowControl w:val="0"/>
        <w:autoSpaceDE w:val="0"/>
        <w:autoSpaceDN w:val="0"/>
        <w:adjustRightInd w:val="0"/>
      </w:pPr>
    </w:p>
    <w:p w14:paraId="77E33BC6" w14:textId="77777777" w:rsidR="00FA44C5" w:rsidRDefault="00160E91" w:rsidP="0001243B">
      <w:pPr>
        <w:widowControl w:val="0"/>
        <w:autoSpaceDE w:val="0"/>
        <w:autoSpaceDN w:val="0"/>
        <w:adjustRightInd w:val="0"/>
        <w:ind w:left="2880" w:hanging="720"/>
      </w:pPr>
      <w:r>
        <w:t>B</w:t>
      </w:r>
      <w:r w:rsidR="00FA44C5">
        <w:t>)</w:t>
      </w:r>
      <w:r w:rsidR="00FA44C5">
        <w:tab/>
        <w:t xml:space="preserve">The printing line is equipped with a capture system and control device that provides an overall reduction in VOM emissions of at least: </w:t>
      </w:r>
    </w:p>
    <w:p w14:paraId="637901A8" w14:textId="77777777" w:rsidR="00FA2896" w:rsidRDefault="00FA2896" w:rsidP="004A0A16">
      <w:pPr>
        <w:widowControl w:val="0"/>
        <w:autoSpaceDE w:val="0"/>
        <w:autoSpaceDN w:val="0"/>
        <w:adjustRightInd w:val="0"/>
      </w:pPr>
    </w:p>
    <w:p w14:paraId="34416512" w14:textId="77777777" w:rsidR="00FA44C5" w:rsidRDefault="0001243B" w:rsidP="0001243B">
      <w:pPr>
        <w:widowControl w:val="0"/>
        <w:autoSpaceDE w:val="0"/>
        <w:autoSpaceDN w:val="0"/>
        <w:adjustRightInd w:val="0"/>
        <w:ind w:left="3600" w:hanging="720"/>
      </w:pPr>
      <w:r>
        <w:t>i</w:t>
      </w:r>
      <w:r w:rsidR="00FA44C5">
        <w:t>)</w:t>
      </w:r>
      <w:r w:rsidR="00FA44C5">
        <w:tab/>
        <w:t>75 percent where a publication rotogravure printing line is employed</w:t>
      </w:r>
      <w:r w:rsidR="00504B8F">
        <w:t>;</w:t>
      </w:r>
      <w:r w:rsidR="00FA44C5">
        <w:t xml:space="preserve"> or </w:t>
      </w:r>
    </w:p>
    <w:p w14:paraId="4BCF319D" w14:textId="77777777" w:rsidR="00FA2896" w:rsidRDefault="00FA2896" w:rsidP="004A0A16">
      <w:pPr>
        <w:widowControl w:val="0"/>
        <w:autoSpaceDE w:val="0"/>
        <w:autoSpaceDN w:val="0"/>
        <w:adjustRightInd w:val="0"/>
      </w:pPr>
    </w:p>
    <w:p w14:paraId="66AF3836" w14:textId="77777777" w:rsidR="00FA44C5" w:rsidRDefault="0001243B" w:rsidP="0001243B">
      <w:pPr>
        <w:widowControl w:val="0"/>
        <w:autoSpaceDE w:val="0"/>
        <w:autoSpaceDN w:val="0"/>
        <w:adjustRightInd w:val="0"/>
        <w:ind w:left="3600" w:hanging="720"/>
      </w:pPr>
      <w:r>
        <w:t>ii</w:t>
      </w:r>
      <w:r w:rsidR="00FA44C5">
        <w:t>)</w:t>
      </w:r>
      <w:r w:rsidR="00FA44C5">
        <w:tab/>
        <w:t>65 percent where a packaging rotogravure printing line is employed</w:t>
      </w:r>
      <w:r w:rsidR="00504B8F">
        <w:t>;</w:t>
      </w:r>
      <w:r w:rsidR="00FA44C5">
        <w:t xml:space="preserve"> or </w:t>
      </w:r>
    </w:p>
    <w:p w14:paraId="6B0C6A33" w14:textId="77777777" w:rsidR="00FA2896" w:rsidRDefault="00FA2896" w:rsidP="004A0A16">
      <w:pPr>
        <w:widowControl w:val="0"/>
        <w:autoSpaceDE w:val="0"/>
        <w:autoSpaceDN w:val="0"/>
        <w:adjustRightInd w:val="0"/>
      </w:pPr>
    </w:p>
    <w:p w14:paraId="565306A9" w14:textId="77777777" w:rsidR="00FA44C5" w:rsidRDefault="0001243B" w:rsidP="0001243B">
      <w:pPr>
        <w:widowControl w:val="0"/>
        <w:autoSpaceDE w:val="0"/>
        <w:autoSpaceDN w:val="0"/>
        <w:adjustRightInd w:val="0"/>
        <w:ind w:left="3600" w:hanging="720"/>
      </w:pPr>
      <w:r>
        <w:t>iii</w:t>
      </w:r>
      <w:r w:rsidR="00FA44C5">
        <w:t>)</w:t>
      </w:r>
      <w:r w:rsidR="00FA44C5">
        <w:tab/>
        <w:t>60 percent where a flexographic printing line is employed</w:t>
      </w:r>
      <w:r w:rsidR="00D45E0E">
        <w:t>;</w:t>
      </w:r>
      <w:r w:rsidR="00FA44C5">
        <w:t xml:space="preserve"> </w:t>
      </w:r>
    </w:p>
    <w:p w14:paraId="4A335D08" w14:textId="77777777" w:rsidR="00FA2896" w:rsidRPr="0001243B" w:rsidRDefault="00FA2896" w:rsidP="0001243B"/>
    <w:p w14:paraId="2F84DB5E" w14:textId="77777777" w:rsidR="0001243B" w:rsidRPr="0001243B" w:rsidRDefault="0001243B" w:rsidP="0001243B">
      <w:pPr>
        <w:ind w:left="2160" w:hanging="720"/>
      </w:pPr>
      <w:r w:rsidRPr="0001243B">
        <w:t>2)</w:t>
      </w:r>
      <w:r>
        <w:tab/>
      </w:r>
      <w:r w:rsidRPr="0001243B">
        <w:t xml:space="preserve">On and after </w:t>
      </w:r>
      <w:r w:rsidR="00A473FA">
        <w:t xml:space="preserve">August </w:t>
      </w:r>
      <w:r w:rsidRPr="0001243B">
        <w:t>1, 2010, no owner or operator of a flexographic or rotogravure printing line that does not print flexible packaging and that is equipped with a capture system and control device shall operate the subject printing line unless the owner or operator meets the requirements in subsection (c)(1)(A)</w:t>
      </w:r>
      <w:r w:rsidR="0055050C">
        <w:t>(i)</w:t>
      </w:r>
      <w:r w:rsidRPr="0001243B">
        <w:t>, (c)(1)(</w:t>
      </w:r>
      <w:r w:rsidR="0055050C">
        <w:t>A</w:t>
      </w:r>
      <w:r w:rsidRPr="0001243B">
        <w:t>)</w:t>
      </w:r>
      <w:r w:rsidR="0055050C">
        <w:t>(ii)</w:t>
      </w:r>
      <w:r w:rsidRPr="0001243B">
        <w:t>, or (c)(1)(</w:t>
      </w:r>
      <w:r w:rsidR="0055050C">
        <w:t>A</w:t>
      </w:r>
      <w:r w:rsidRPr="0001243B">
        <w:t>)</w:t>
      </w:r>
      <w:r w:rsidR="0055050C">
        <w:t>(iii)</w:t>
      </w:r>
      <w:r w:rsidRPr="0001243B">
        <w:t>, as well as subsections (c)(1)(</w:t>
      </w:r>
      <w:r w:rsidR="0055050C">
        <w:t>B</w:t>
      </w:r>
      <w:r w:rsidRPr="0001243B">
        <w:t>), (c)(5), and (c)(6) of this Section;</w:t>
      </w:r>
    </w:p>
    <w:p w14:paraId="16E0685D" w14:textId="77777777" w:rsidR="0001243B" w:rsidRPr="0001243B" w:rsidRDefault="0001243B" w:rsidP="004A0A16"/>
    <w:p w14:paraId="3A1068A4" w14:textId="77777777" w:rsidR="0001243B" w:rsidRPr="0001243B" w:rsidRDefault="0001243B" w:rsidP="0001243B">
      <w:pPr>
        <w:ind w:left="2160" w:hanging="720"/>
      </w:pPr>
      <w:r w:rsidRPr="0001243B">
        <w:t>3)</w:t>
      </w:r>
      <w:r>
        <w:tab/>
      </w:r>
      <w:r w:rsidRPr="0001243B">
        <w:t xml:space="preserve">On and after </w:t>
      </w:r>
      <w:r w:rsidR="00A473FA">
        <w:t xml:space="preserve">August </w:t>
      </w:r>
      <w:r w:rsidRPr="0001243B">
        <w:t>1, 2010, no owner or operator of a flexographic or rotogravure printing line that prints flexible packaging and that is equipped with a capture system and control device shall operate the subject printing line unless the owner or operator meets the requirements in subsections (c)(5) and (c)(6) of this Section and the capture system and control device provides an overall reduction in VOM emissions of at least:</w:t>
      </w:r>
    </w:p>
    <w:p w14:paraId="228B1F8A" w14:textId="77777777" w:rsidR="0001243B" w:rsidRPr="0001243B" w:rsidRDefault="0001243B" w:rsidP="004A0A16"/>
    <w:p w14:paraId="4E45C14E" w14:textId="77777777" w:rsidR="0001243B" w:rsidRPr="0001243B" w:rsidRDefault="0001243B" w:rsidP="0001243B">
      <w:pPr>
        <w:ind w:left="2880" w:hanging="720"/>
      </w:pPr>
      <w:r w:rsidRPr="0001243B">
        <w:t>A)</w:t>
      </w:r>
      <w:r>
        <w:tab/>
      </w:r>
      <w:r w:rsidRPr="0001243B">
        <w:t xml:space="preserve">65 percent in cases </w:t>
      </w:r>
      <w:r w:rsidR="00160E91">
        <w:t xml:space="preserve">in which </w:t>
      </w:r>
      <w:r w:rsidRPr="0001243B">
        <w:t>a subject printing line was first constructed at the subject source prior to March 14, 1995 and utilizes a control device that was first constructed at the subject source prior to January 1, 2010; or</w:t>
      </w:r>
    </w:p>
    <w:p w14:paraId="6515B4CF" w14:textId="77777777" w:rsidR="0001243B" w:rsidRPr="0001243B" w:rsidRDefault="0001243B" w:rsidP="004A0A16"/>
    <w:p w14:paraId="0CC6637C" w14:textId="77777777" w:rsidR="0001243B" w:rsidRPr="0001243B" w:rsidRDefault="0001243B" w:rsidP="0001243B">
      <w:pPr>
        <w:ind w:left="2880" w:hanging="720"/>
      </w:pPr>
      <w:r w:rsidRPr="0001243B">
        <w:t>B)</w:t>
      </w:r>
      <w:r>
        <w:tab/>
      </w:r>
      <w:r w:rsidRPr="0001243B">
        <w:t>70 percent whe</w:t>
      </w:r>
      <w:r w:rsidR="00160E91">
        <w:t>n</w:t>
      </w:r>
      <w:r w:rsidRPr="0001243B">
        <w:t xml:space="preserve"> a subject printing line was first constructed at the subject source prior to March 14, 1995 and utilizes a control device that was first constructed at the subject source on or after January 1, 2010; or</w:t>
      </w:r>
    </w:p>
    <w:p w14:paraId="31E3504F" w14:textId="77777777" w:rsidR="0001243B" w:rsidRPr="0001243B" w:rsidRDefault="0001243B" w:rsidP="004A0A16"/>
    <w:p w14:paraId="788CAC61" w14:textId="77777777" w:rsidR="0001243B" w:rsidRPr="0001243B" w:rsidRDefault="0001243B" w:rsidP="0001243B">
      <w:pPr>
        <w:ind w:left="2880" w:hanging="720"/>
      </w:pPr>
      <w:r w:rsidRPr="0001243B">
        <w:t>C)</w:t>
      </w:r>
      <w:r>
        <w:tab/>
      </w:r>
      <w:r w:rsidRPr="0001243B">
        <w:t>75 percent whe</w:t>
      </w:r>
      <w:r w:rsidR="00160E91">
        <w:t>n</w:t>
      </w:r>
      <w:r w:rsidRPr="0001243B">
        <w:t xml:space="preserve"> a subject printing line was first constructed at the subject source on or after March 14, 1995 and utilizes a control device that was first constructed at the subject source prior to January 1, 2010; or</w:t>
      </w:r>
    </w:p>
    <w:p w14:paraId="47BE0298" w14:textId="77777777" w:rsidR="0001243B" w:rsidRPr="0001243B" w:rsidRDefault="0001243B" w:rsidP="004A0A16"/>
    <w:p w14:paraId="5F7656B6" w14:textId="77777777" w:rsidR="0001243B" w:rsidRPr="0001243B" w:rsidRDefault="0001243B" w:rsidP="0001243B">
      <w:pPr>
        <w:ind w:left="2880" w:hanging="720"/>
      </w:pPr>
      <w:r w:rsidRPr="0001243B">
        <w:t>D)</w:t>
      </w:r>
      <w:r>
        <w:tab/>
      </w:r>
      <w:r w:rsidRPr="0001243B">
        <w:t>80 percent whe</w:t>
      </w:r>
      <w:r w:rsidR="00160E91">
        <w:t>n</w:t>
      </w:r>
      <w:r w:rsidRPr="0001243B">
        <w:t xml:space="preserve"> a subject printing line was first constructed at the subject source on or after March 14, 1995 and utilizes a control </w:t>
      </w:r>
      <w:r w:rsidRPr="0001243B">
        <w:lastRenderedPageBreak/>
        <w:t xml:space="preserve">device that was first constructed at the subject source on or after January 1, 2010; </w:t>
      </w:r>
    </w:p>
    <w:p w14:paraId="59E9679F" w14:textId="77777777" w:rsidR="0001243B" w:rsidRPr="0001243B" w:rsidRDefault="0001243B" w:rsidP="0001243B"/>
    <w:p w14:paraId="6A3920FE" w14:textId="77777777" w:rsidR="0001243B" w:rsidRPr="0001243B" w:rsidRDefault="0001243B" w:rsidP="0001243B">
      <w:pPr>
        <w:ind w:left="2160" w:hanging="720"/>
      </w:pPr>
      <w:r w:rsidRPr="0001243B">
        <w:t>4)</w:t>
      </w:r>
      <w:r>
        <w:tab/>
      </w:r>
      <w:r w:rsidRPr="0001243B">
        <w:t xml:space="preserve">On and after </w:t>
      </w:r>
      <w:r w:rsidR="00A473FA">
        <w:t xml:space="preserve">August </w:t>
      </w:r>
      <w:r w:rsidRPr="0001243B">
        <w:t>1, 2010, the owner or operator of a flexographic or rotogravure printing line that prints flexible packaging and non-flexible packaging on the same line and that is equipped with a control device shall be subject to the requirements of either subsection (c)(1)(</w:t>
      </w:r>
      <w:r w:rsidR="0055050C">
        <w:t>B</w:t>
      </w:r>
      <w:r w:rsidRPr="0001243B">
        <w:t>) or (c)(3) of this Section, whichever is more stringent, as well as subsections (c)(5) and (c)(6) of this Section;</w:t>
      </w:r>
    </w:p>
    <w:p w14:paraId="2CB38F22" w14:textId="77777777" w:rsidR="0001243B" w:rsidRDefault="0001243B" w:rsidP="004A0A16">
      <w:pPr>
        <w:widowControl w:val="0"/>
        <w:autoSpaceDE w:val="0"/>
        <w:autoSpaceDN w:val="0"/>
        <w:adjustRightInd w:val="0"/>
      </w:pPr>
    </w:p>
    <w:p w14:paraId="7F86E38A" w14:textId="77777777" w:rsidR="00FA44C5" w:rsidRDefault="00FA44C5" w:rsidP="00FA44C5">
      <w:pPr>
        <w:widowControl w:val="0"/>
        <w:autoSpaceDE w:val="0"/>
        <w:autoSpaceDN w:val="0"/>
        <w:adjustRightInd w:val="0"/>
        <w:ind w:left="2160" w:hanging="720"/>
      </w:pPr>
      <w:r>
        <w:t>5)</w:t>
      </w:r>
      <w:r>
        <w:tab/>
        <w:t>The control device is equipped with the applicable monitoring equipment specified in Section 219.105(d)(2) of this Part and, except as provided in Section 219.105(d)(3) of this Part, the monitoring equipment is installed, calibrated, operated and maintained according to vendor specifications at all times the control device is in use</w:t>
      </w:r>
      <w:r w:rsidR="00504B8F">
        <w:t>;</w:t>
      </w:r>
      <w:r>
        <w:t xml:space="preserve"> and </w:t>
      </w:r>
    </w:p>
    <w:p w14:paraId="74D41D51" w14:textId="77777777" w:rsidR="00FA2896" w:rsidRDefault="00FA2896" w:rsidP="004A0A16">
      <w:pPr>
        <w:widowControl w:val="0"/>
        <w:autoSpaceDE w:val="0"/>
        <w:autoSpaceDN w:val="0"/>
        <w:adjustRightInd w:val="0"/>
      </w:pPr>
    </w:p>
    <w:p w14:paraId="087593C1" w14:textId="77777777" w:rsidR="00BA21A8" w:rsidRPr="00BA21A8" w:rsidRDefault="00FA44C5" w:rsidP="00BA21A8">
      <w:pPr>
        <w:ind w:left="2160" w:hanging="720"/>
      </w:pPr>
      <w:r>
        <w:t>6)</w:t>
      </w:r>
      <w:r>
        <w:tab/>
        <w:t>The capture system and control device are operated at all times when the subject printing line is in operation.  The owner or operator shall demonstrate compliance with this subsection by using the applicable capture system and control device test methods and procedure</w:t>
      </w:r>
      <w:r w:rsidR="00E53F29">
        <w:t>s</w:t>
      </w:r>
      <w:r>
        <w:t xml:space="preserve"> specified in Section 219.105(c) of this Part through Section 219.105(f) of this Part and by complying with the recordkeeping and reporting requirements specified in Section 219.404(e) of this Part. </w:t>
      </w:r>
      <w:r w:rsidR="00BA21A8" w:rsidRPr="00BA21A8">
        <w:t xml:space="preserve"> The owner or operator of a printing line subject to the requirements in </w:t>
      </w:r>
      <w:r w:rsidR="00504B8F">
        <w:t>subsec</w:t>
      </w:r>
      <w:r w:rsidR="00BA21A8" w:rsidRPr="00BA21A8">
        <w:t>tion (c)(1)(</w:t>
      </w:r>
      <w:r w:rsidR="00A473FA">
        <w:t>B</w:t>
      </w:r>
      <w:r w:rsidR="00BA21A8" w:rsidRPr="00BA21A8">
        <w:t xml:space="preserve">) </w:t>
      </w:r>
      <w:r w:rsidR="00BC0733" w:rsidRPr="00BA21A8">
        <w:t>or (c)(2)</w:t>
      </w:r>
      <w:r w:rsidR="0028316C">
        <w:t xml:space="preserve"> </w:t>
      </w:r>
      <w:r w:rsidR="00BA21A8" w:rsidRPr="00BA21A8">
        <w:t xml:space="preserve">of this Section that performed all testing necessary to demonstrate compliance with </w:t>
      </w:r>
      <w:r w:rsidR="00504B8F">
        <w:t>subs</w:t>
      </w:r>
      <w:r w:rsidR="00BA21A8" w:rsidRPr="00BA21A8">
        <w:t>ection (c)(1)(</w:t>
      </w:r>
      <w:r w:rsidR="00A473FA">
        <w:t>B</w:t>
      </w:r>
      <w:r w:rsidR="00BA21A8" w:rsidRPr="00BA21A8">
        <w:t xml:space="preserve">) prior to </w:t>
      </w:r>
      <w:r w:rsidR="00A473FA">
        <w:t xml:space="preserve">August </w:t>
      </w:r>
      <w:r w:rsidR="00BA21A8" w:rsidRPr="00BA21A8">
        <w:t xml:space="preserve">1, 2010, is not required to retest pursuant to this subsection (c)(6).  The owner or operator of a printing line subject to the requirements in </w:t>
      </w:r>
      <w:r w:rsidR="00504B8F">
        <w:t>subs</w:t>
      </w:r>
      <w:r w:rsidR="00BA21A8" w:rsidRPr="00BA21A8">
        <w:t xml:space="preserve">ection (c)(3) shall perform testing in compliance with this subsection (c)(6), even if the owner or operator already performed such testing prior to </w:t>
      </w:r>
      <w:r w:rsidR="00A473FA">
        <w:t>August</w:t>
      </w:r>
      <w:r w:rsidR="00BA21A8" w:rsidRPr="00BA21A8">
        <w:t xml:space="preserve"> 1, 2010, unless the following conditions are met.  Nothing in this subsection (c)(6), however, shall limit the Agency</w:t>
      </w:r>
      <w:r w:rsidR="00BA21A8">
        <w:t>'</w:t>
      </w:r>
      <w:r w:rsidR="00BA21A8" w:rsidRPr="00BA21A8">
        <w:t xml:space="preserve">s ability to require that the owner or operator perform testing pursuant to </w:t>
      </w:r>
      <w:r w:rsidR="00160E91">
        <w:t xml:space="preserve">35 Ill. Adm. Code </w:t>
      </w:r>
      <w:r w:rsidR="00BA21A8" w:rsidRPr="00BA21A8">
        <w:t>201.282:</w:t>
      </w:r>
    </w:p>
    <w:p w14:paraId="21B2192C" w14:textId="77777777" w:rsidR="00BA21A8" w:rsidRPr="00BA21A8" w:rsidRDefault="00BA21A8" w:rsidP="004A0A16"/>
    <w:p w14:paraId="487C8074" w14:textId="77777777" w:rsidR="00BA21A8" w:rsidRPr="00BA21A8" w:rsidRDefault="00BA21A8" w:rsidP="00BA21A8">
      <w:pPr>
        <w:ind w:left="2880" w:hanging="720"/>
      </w:pPr>
      <w:r w:rsidRPr="00BA21A8">
        <w:t>A)</w:t>
      </w:r>
      <w:r>
        <w:tab/>
      </w:r>
      <w:r w:rsidRPr="00BA21A8">
        <w:t xml:space="preserve">On or after May 1, 2000, the owner or operator of the subject printing line performed all testing necessary to demonstrate compliance with </w:t>
      </w:r>
      <w:r w:rsidR="00504B8F">
        <w:t xml:space="preserve">subsection </w:t>
      </w:r>
      <w:r w:rsidRPr="00BA21A8">
        <w:t>(c)(1)(</w:t>
      </w:r>
      <w:r w:rsidR="00A473FA">
        <w:t>B</w:t>
      </w:r>
      <w:r w:rsidRPr="00BA21A8">
        <w:t>);</w:t>
      </w:r>
    </w:p>
    <w:p w14:paraId="6B58C951" w14:textId="77777777" w:rsidR="00BA21A8" w:rsidRPr="00BA21A8" w:rsidRDefault="00BA21A8" w:rsidP="004A0A16"/>
    <w:p w14:paraId="483006D6" w14:textId="77777777" w:rsidR="00BA21A8" w:rsidRPr="00BA21A8" w:rsidRDefault="00BA21A8" w:rsidP="00BA21A8">
      <w:pPr>
        <w:ind w:left="2880" w:hanging="720"/>
      </w:pPr>
      <w:r w:rsidRPr="00BA21A8">
        <w:t>B)</w:t>
      </w:r>
      <w:r>
        <w:tab/>
      </w:r>
      <w:r w:rsidRPr="00BA21A8">
        <w:t xml:space="preserve">Such testing also demonstrated an overall control efficiency equal to or greater than the applicable control efficiency requirements in </w:t>
      </w:r>
      <w:r w:rsidR="00504B8F">
        <w:t xml:space="preserve">subsection </w:t>
      </w:r>
      <w:r w:rsidRPr="00BA21A8">
        <w:t>(c)(3);</w:t>
      </w:r>
    </w:p>
    <w:p w14:paraId="7583147C" w14:textId="77777777" w:rsidR="00BA21A8" w:rsidRPr="00BA21A8" w:rsidRDefault="00BA21A8" w:rsidP="004A0A16"/>
    <w:p w14:paraId="40B5C398" w14:textId="77777777" w:rsidR="00BA21A8" w:rsidRPr="00BA21A8" w:rsidRDefault="00BA21A8" w:rsidP="00BA21A8">
      <w:pPr>
        <w:ind w:left="2880" w:hanging="720"/>
      </w:pPr>
      <w:r w:rsidRPr="00BA21A8">
        <w:t>C)</w:t>
      </w:r>
      <w:r>
        <w:tab/>
      </w:r>
      <w:r w:rsidRPr="00BA21A8">
        <w:t xml:space="preserve">The owner or operator submitted the results of such tests to the Agency, and the tests </w:t>
      </w:r>
      <w:r w:rsidR="00160E91">
        <w:t xml:space="preserve">were </w:t>
      </w:r>
      <w:r w:rsidRPr="00BA21A8">
        <w:t>not rejected by the Agency;</w:t>
      </w:r>
    </w:p>
    <w:p w14:paraId="181D8373" w14:textId="77777777" w:rsidR="00BA21A8" w:rsidRPr="00BA21A8" w:rsidRDefault="00BA21A8" w:rsidP="004A0A16"/>
    <w:p w14:paraId="3F489577" w14:textId="77777777" w:rsidR="00BA21A8" w:rsidRPr="00BA21A8" w:rsidRDefault="00BA21A8" w:rsidP="00BA21A8">
      <w:pPr>
        <w:ind w:left="2880" w:hanging="720"/>
      </w:pPr>
      <w:r w:rsidRPr="00BA21A8">
        <w:lastRenderedPageBreak/>
        <w:t>D)</w:t>
      </w:r>
      <w:r>
        <w:tab/>
      </w:r>
      <w:r w:rsidRPr="00BA21A8">
        <w:t>The same capture system and control device subject to the tests referenced in subsection (c)(6)(A) of this Section is still being used by the subject printing line; and</w:t>
      </w:r>
    </w:p>
    <w:p w14:paraId="5E9AC308" w14:textId="77777777" w:rsidR="00BA21A8" w:rsidRPr="00BA21A8" w:rsidRDefault="00BA21A8" w:rsidP="004A0A16"/>
    <w:p w14:paraId="7238EAB6" w14:textId="77777777" w:rsidR="00BA21A8" w:rsidRPr="00BA21A8" w:rsidRDefault="00BA21A8" w:rsidP="00BA21A8">
      <w:pPr>
        <w:ind w:left="2880" w:hanging="720"/>
      </w:pPr>
      <w:r w:rsidRPr="00BA21A8">
        <w:t>E)</w:t>
      </w:r>
      <w:r>
        <w:tab/>
      </w:r>
      <w:r w:rsidRPr="00BA21A8">
        <w:t>The owner or operator complies with all recordkeeping and reporting requirements in Section 219.404(e)(1)(B)</w:t>
      </w:r>
      <w:r w:rsidR="00160E91">
        <w:t>.</w:t>
      </w:r>
    </w:p>
    <w:p w14:paraId="0C913C09" w14:textId="77777777" w:rsidR="00BA21A8" w:rsidRPr="00BA21A8" w:rsidRDefault="00BA21A8" w:rsidP="00BA21A8"/>
    <w:p w14:paraId="3AB8D8BF" w14:textId="77777777" w:rsidR="00BA21A8" w:rsidRPr="00BA21A8" w:rsidRDefault="00BA21A8" w:rsidP="00BA21A8">
      <w:pPr>
        <w:ind w:left="1440" w:hanging="720"/>
      </w:pPr>
      <w:r w:rsidRPr="00BA21A8">
        <w:t>d)</w:t>
      </w:r>
      <w:r>
        <w:tab/>
      </w:r>
      <w:r w:rsidRPr="00BA21A8">
        <w:t>No owner or operator of subject flexographic or rotogravure printing lines that print flexible packaging or print flexible packaging and non-flexible packaging on the same line shall cause or allow VOM containing cleaning materials, including used cleaning towels, associated with the subject flexographic or rotogravure printing lines to be kept, stored, or disposed of in any manner other than in closed containers, or conveyed from one location to another in any manner other than in closed containers or pipes, except when specifically in use.</w:t>
      </w:r>
    </w:p>
    <w:p w14:paraId="605FE90F" w14:textId="77777777" w:rsidR="00FA44C5" w:rsidRDefault="00FA44C5" w:rsidP="004A0A16">
      <w:pPr>
        <w:widowControl w:val="0"/>
        <w:autoSpaceDE w:val="0"/>
        <w:autoSpaceDN w:val="0"/>
        <w:adjustRightInd w:val="0"/>
      </w:pPr>
    </w:p>
    <w:p w14:paraId="5A7CBDD6" w14:textId="77777777" w:rsidR="00761F8D" w:rsidRPr="00D55B37" w:rsidRDefault="00761F8D">
      <w:pPr>
        <w:pStyle w:val="JCARSourceNote"/>
        <w:ind w:left="720"/>
      </w:pPr>
      <w:r w:rsidRPr="00D55B37">
        <w:t xml:space="preserve">(Source:  </w:t>
      </w:r>
      <w:r>
        <w:t>Amended</w:t>
      </w:r>
      <w:r w:rsidRPr="00D55B37">
        <w:t xml:space="preserve"> at </w:t>
      </w:r>
      <w:r>
        <w:t>35 I</w:t>
      </w:r>
      <w:r w:rsidRPr="00D55B37">
        <w:t xml:space="preserve">ll. Reg. </w:t>
      </w:r>
      <w:r w:rsidR="000E4A76">
        <w:t>13676</w:t>
      </w:r>
      <w:r w:rsidRPr="00D55B37">
        <w:t xml:space="preserve">, effective </w:t>
      </w:r>
      <w:r w:rsidR="000E4A76">
        <w:t>July 27, 2011</w:t>
      </w:r>
      <w:r w:rsidRPr="00D55B37">
        <w:t>)</w:t>
      </w:r>
    </w:p>
    <w:sectPr w:rsidR="00761F8D" w:rsidRPr="00D55B37" w:rsidSect="00FA44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44C5"/>
    <w:rsid w:val="0001243B"/>
    <w:rsid w:val="00022AE8"/>
    <w:rsid w:val="0002645A"/>
    <w:rsid w:val="000518AC"/>
    <w:rsid w:val="00095127"/>
    <w:rsid w:val="000B64DA"/>
    <w:rsid w:val="000E4A76"/>
    <w:rsid w:val="000E50AB"/>
    <w:rsid w:val="001079C9"/>
    <w:rsid w:val="00160E91"/>
    <w:rsid w:val="001C55B1"/>
    <w:rsid w:val="00227B61"/>
    <w:rsid w:val="0028316C"/>
    <w:rsid w:val="00284E73"/>
    <w:rsid w:val="002B5E0F"/>
    <w:rsid w:val="002E13E5"/>
    <w:rsid w:val="003013E7"/>
    <w:rsid w:val="003B3CD1"/>
    <w:rsid w:val="00470A3B"/>
    <w:rsid w:val="00481E3D"/>
    <w:rsid w:val="004A0A16"/>
    <w:rsid w:val="004F17EE"/>
    <w:rsid w:val="00500C97"/>
    <w:rsid w:val="00504B8F"/>
    <w:rsid w:val="0055050C"/>
    <w:rsid w:val="005C3366"/>
    <w:rsid w:val="00600D38"/>
    <w:rsid w:val="0061653E"/>
    <w:rsid w:val="0064217C"/>
    <w:rsid w:val="0065597F"/>
    <w:rsid w:val="00661499"/>
    <w:rsid w:val="00710A78"/>
    <w:rsid w:val="00761F8D"/>
    <w:rsid w:val="007635F2"/>
    <w:rsid w:val="00783E9E"/>
    <w:rsid w:val="007D0567"/>
    <w:rsid w:val="007F7053"/>
    <w:rsid w:val="00845231"/>
    <w:rsid w:val="00846D2B"/>
    <w:rsid w:val="008A0FA3"/>
    <w:rsid w:val="008E1989"/>
    <w:rsid w:val="00985B60"/>
    <w:rsid w:val="009B194F"/>
    <w:rsid w:val="00A07DB0"/>
    <w:rsid w:val="00A33861"/>
    <w:rsid w:val="00A473FA"/>
    <w:rsid w:val="00A57838"/>
    <w:rsid w:val="00AB567F"/>
    <w:rsid w:val="00AC0921"/>
    <w:rsid w:val="00B66DA6"/>
    <w:rsid w:val="00BA21A8"/>
    <w:rsid w:val="00BC0733"/>
    <w:rsid w:val="00BD1E41"/>
    <w:rsid w:val="00C17FBD"/>
    <w:rsid w:val="00C60CE8"/>
    <w:rsid w:val="00D2126C"/>
    <w:rsid w:val="00D41849"/>
    <w:rsid w:val="00D45E0E"/>
    <w:rsid w:val="00D5728F"/>
    <w:rsid w:val="00DA3929"/>
    <w:rsid w:val="00E42EEE"/>
    <w:rsid w:val="00E53F29"/>
    <w:rsid w:val="00E67A18"/>
    <w:rsid w:val="00ED57EF"/>
    <w:rsid w:val="00F12C20"/>
    <w:rsid w:val="00F85E81"/>
    <w:rsid w:val="00FA2896"/>
    <w:rsid w:val="00FA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14:docId w14:val="51DF8CBF"/>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5</cp:revision>
  <cp:lastPrinted>2003-04-01T18:01:00Z</cp:lastPrinted>
  <dcterms:created xsi:type="dcterms:W3CDTF">2012-06-21T19:39:00Z</dcterms:created>
  <dcterms:modified xsi:type="dcterms:W3CDTF">2026-03-05T16:07:00Z</dcterms:modified>
</cp:coreProperties>
</file>