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CF" w:rsidRDefault="00307ECF" w:rsidP="00307E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ECF" w:rsidRDefault="00307ECF" w:rsidP="00307ECF">
      <w:pPr>
        <w:widowControl w:val="0"/>
        <w:autoSpaceDE w:val="0"/>
        <w:autoSpaceDN w:val="0"/>
        <w:adjustRightInd w:val="0"/>
        <w:jc w:val="center"/>
      </w:pPr>
      <w:r>
        <w:t>SUBPART G:  USE OF ORGANIC MATERIAL</w:t>
      </w:r>
    </w:p>
    <w:sectPr w:rsidR="00307ECF" w:rsidSect="00307E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ECF"/>
    <w:rsid w:val="00271ED2"/>
    <w:rsid w:val="00307ECF"/>
    <w:rsid w:val="005C3366"/>
    <w:rsid w:val="009E0D12"/>
    <w:rsid w:val="00F0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USE OF ORGANIC MATERIAL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USE OF ORGANIC MATERIAL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