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CB2F" w14:textId="77777777" w:rsidR="00E9590B" w:rsidRDefault="00E9590B" w:rsidP="00E9590B">
      <w:pPr>
        <w:rPr>
          <w:rFonts w:ascii="Times New Roman" w:hAnsi="Times New Roman"/>
          <w:b/>
          <w:bCs/>
          <w:sz w:val="24"/>
        </w:rPr>
      </w:pPr>
    </w:p>
    <w:p w14:paraId="5C56B106" w14:textId="77777777" w:rsidR="00E9590B" w:rsidRPr="002D725C" w:rsidRDefault="00E9590B" w:rsidP="00E9590B">
      <w:pPr>
        <w:rPr>
          <w:rFonts w:ascii="Times New Roman" w:hAnsi="Times New Roman"/>
          <w:b/>
          <w:bCs/>
          <w:sz w:val="24"/>
        </w:rPr>
      </w:pPr>
      <w:r w:rsidRPr="002D725C">
        <w:rPr>
          <w:rFonts w:ascii="Times New Roman" w:hAnsi="Times New Roman"/>
          <w:b/>
          <w:bCs/>
          <w:sz w:val="24"/>
        </w:rPr>
        <w:t>Section 218.929</w:t>
      </w:r>
      <w:r>
        <w:rPr>
          <w:rFonts w:ascii="Times New Roman" w:hAnsi="Times New Roman"/>
          <w:b/>
          <w:bCs/>
          <w:sz w:val="24"/>
        </w:rPr>
        <w:t xml:space="preserve">  </w:t>
      </w:r>
      <w:r w:rsidRPr="002D725C">
        <w:rPr>
          <w:rFonts w:ascii="Times New Roman" w:hAnsi="Times New Roman"/>
          <w:b/>
          <w:bCs/>
          <w:sz w:val="24"/>
        </w:rPr>
        <w:t>Cementable</w:t>
      </w:r>
      <w:r w:rsidR="00154A2A">
        <w:rPr>
          <w:rFonts w:ascii="Times New Roman" w:hAnsi="Times New Roman"/>
          <w:b/>
          <w:bCs/>
          <w:sz w:val="24"/>
        </w:rPr>
        <w:t xml:space="preserve"> and</w:t>
      </w:r>
      <w:r w:rsidRPr="002D725C">
        <w:rPr>
          <w:rFonts w:ascii="Times New Roman" w:hAnsi="Times New Roman"/>
          <w:b/>
          <w:bCs/>
          <w:sz w:val="24"/>
        </w:rPr>
        <w:t xml:space="preserve"> Dress</w:t>
      </w:r>
      <w:r w:rsidR="00154A2A">
        <w:rPr>
          <w:rFonts w:ascii="Times New Roman" w:hAnsi="Times New Roman"/>
          <w:b/>
          <w:bCs/>
          <w:sz w:val="24"/>
        </w:rPr>
        <w:t xml:space="preserve"> or</w:t>
      </w:r>
      <w:r w:rsidRPr="002D725C">
        <w:rPr>
          <w:rFonts w:ascii="Times New Roman" w:hAnsi="Times New Roman"/>
          <w:b/>
          <w:bCs/>
          <w:sz w:val="24"/>
        </w:rPr>
        <w:t xml:space="preserve"> Performance Shoe Leather</w:t>
      </w:r>
    </w:p>
    <w:p w14:paraId="04D22334" w14:textId="77777777" w:rsidR="00E9590B" w:rsidRPr="00B81263" w:rsidRDefault="00E9590B" w:rsidP="00E9590B">
      <w:pPr>
        <w:rPr>
          <w:rFonts w:ascii="Times New Roman" w:hAnsi="Times New Roman"/>
          <w:bCs/>
          <w:sz w:val="24"/>
        </w:rPr>
      </w:pPr>
    </w:p>
    <w:p w14:paraId="0C9D2436" w14:textId="77777777" w:rsidR="00E9590B" w:rsidRPr="002D725C" w:rsidRDefault="00E9590B" w:rsidP="00E9590B">
      <w:pPr>
        <w:ind w:left="1440" w:hanging="720"/>
        <w:rPr>
          <w:rFonts w:ascii="Times New Roman" w:hAnsi="Times New Roman"/>
          <w:bCs/>
          <w:sz w:val="24"/>
        </w:rPr>
      </w:pPr>
      <w:r w:rsidRPr="002D725C">
        <w:rPr>
          <w:rFonts w:ascii="Times New Roman" w:hAnsi="Times New Roman"/>
          <w:bCs/>
          <w:sz w:val="24"/>
        </w:rPr>
        <w:t>a)</w:t>
      </w:r>
      <w:r>
        <w:rPr>
          <w:rFonts w:ascii="Times New Roman" w:hAnsi="Times New Roman"/>
          <w:bCs/>
          <w:sz w:val="24"/>
        </w:rPr>
        <w:tab/>
      </w:r>
      <w:r w:rsidRPr="002D725C">
        <w:rPr>
          <w:rFonts w:ascii="Times New Roman" w:hAnsi="Times New Roman"/>
          <w:bCs/>
          <w:sz w:val="24"/>
        </w:rPr>
        <w:t xml:space="preserve">The rule requirements of this Section apply to a leather manufacturing facility at </w:t>
      </w:r>
      <w:smartTag w:uri="urn:schemas-microsoft-com:office:smarttags" w:element="address">
        <w:smartTag w:uri="urn:schemas-microsoft-com:office:smarttags" w:element="Street">
          <w:r w:rsidRPr="002D725C">
            <w:rPr>
              <w:rFonts w:ascii="Times New Roman" w:hAnsi="Times New Roman"/>
              <w:bCs/>
              <w:sz w:val="24"/>
            </w:rPr>
            <w:t>2015 North Elston Avenue</w:t>
          </w:r>
        </w:smartTag>
        <w:r w:rsidRPr="002D725C">
          <w:rPr>
            <w:rFonts w:ascii="Times New Roman" w:hAnsi="Times New Roman"/>
            <w:bCs/>
            <w:sz w:val="24"/>
          </w:rPr>
          <w:t xml:space="preserve">, </w:t>
        </w:r>
        <w:smartTag w:uri="urn:schemas-microsoft-com:office:smarttags" w:element="City">
          <w:r w:rsidRPr="002D725C">
            <w:rPr>
              <w:rFonts w:ascii="Times New Roman" w:hAnsi="Times New Roman"/>
              <w:bCs/>
              <w:sz w:val="24"/>
            </w:rPr>
            <w:t>Chicago</w:t>
          </w:r>
        </w:smartTag>
        <w:r w:rsidRPr="002D725C">
          <w:rPr>
            <w:rFonts w:ascii="Times New Roman" w:hAnsi="Times New Roman"/>
            <w:bCs/>
            <w:sz w:val="24"/>
          </w:rPr>
          <w:t xml:space="preserve">, </w:t>
        </w:r>
        <w:smartTag w:uri="urn:schemas-microsoft-com:office:smarttags" w:element="State">
          <w:r w:rsidRPr="002D725C">
            <w:rPr>
              <w:rFonts w:ascii="Times New Roman" w:hAnsi="Times New Roman"/>
              <w:bCs/>
              <w:sz w:val="24"/>
            </w:rPr>
            <w:t>Illinois</w:t>
          </w:r>
        </w:smartTag>
      </w:smartTag>
      <w:r w:rsidRPr="002D725C">
        <w:rPr>
          <w:rFonts w:ascii="Times New Roman" w:hAnsi="Times New Roman"/>
          <w:bCs/>
          <w:sz w:val="24"/>
        </w:rPr>
        <w:t>.  The VOM emission limits set forth in this Section shall only apply to the following types of select grade of chrome tanned, bark/polymer retanned specialty leathers:</w:t>
      </w:r>
    </w:p>
    <w:p w14:paraId="0382E671" w14:textId="77777777" w:rsidR="003C5466" w:rsidRDefault="003C5466" w:rsidP="00E9590B">
      <w:pPr>
        <w:ind w:left="720" w:firstLine="720"/>
        <w:rPr>
          <w:rFonts w:ascii="Times New Roman" w:hAnsi="Times New Roman"/>
          <w:bCs/>
          <w:sz w:val="24"/>
        </w:rPr>
      </w:pPr>
    </w:p>
    <w:p w14:paraId="4FCF20B7" w14:textId="77777777" w:rsidR="00E9590B" w:rsidRPr="002D725C" w:rsidRDefault="00E9590B" w:rsidP="00E9590B">
      <w:pPr>
        <w:ind w:left="720" w:firstLine="720"/>
        <w:rPr>
          <w:rFonts w:ascii="Times New Roman" w:hAnsi="Times New Roman"/>
          <w:bCs/>
          <w:sz w:val="24"/>
        </w:rPr>
      </w:pPr>
      <w:r w:rsidRPr="002D725C">
        <w:rPr>
          <w:rFonts w:ascii="Times New Roman" w:hAnsi="Times New Roman"/>
          <w:bCs/>
          <w:sz w:val="24"/>
        </w:rPr>
        <w:t>1)</w:t>
      </w:r>
      <w:r>
        <w:rPr>
          <w:rFonts w:ascii="Times New Roman" w:hAnsi="Times New Roman"/>
          <w:bCs/>
          <w:sz w:val="24"/>
        </w:rPr>
        <w:tab/>
      </w:r>
      <w:r w:rsidRPr="002D725C">
        <w:rPr>
          <w:rFonts w:ascii="Times New Roman" w:hAnsi="Times New Roman"/>
          <w:bCs/>
          <w:sz w:val="24"/>
        </w:rPr>
        <w:t>Cementable Shoe Leather is leather which is:</w:t>
      </w:r>
    </w:p>
    <w:p w14:paraId="5826F800" w14:textId="77777777" w:rsidR="003C5466" w:rsidRDefault="003C5466" w:rsidP="00E9590B">
      <w:pPr>
        <w:ind w:left="2880" w:hanging="720"/>
        <w:rPr>
          <w:rFonts w:ascii="Times New Roman" w:hAnsi="Times New Roman"/>
          <w:bCs/>
          <w:sz w:val="24"/>
        </w:rPr>
      </w:pPr>
    </w:p>
    <w:p w14:paraId="6A050AF0" w14:textId="77777777" w:rsidR="00E9590B" w:rsidRDefault="00E9590B" w:rsidP="00E9590B">
      <w:pPr>
        <w:ind w:left="2880" w:hanging="720"/>
        <w:rPr>
          <w:rFonts w:ascii="Times New Roman" w:hAnsi="Times New Roman"/>
          <w:bCs/>
          <w:sz w:val="24"/>
        </w:rPr>
      </w:pPr>
      <w:r w:rsidRPr="002D725C">
        <w:rPr>
          <w:rFonts w:ascii="Times New Roman" w:hAnsi="Times New Roman"/>
          <w:bCs/>
          <w:sz w:val="24"/>
        </w:rPr>
        <w:t>A)</w:t>
      </w:r>
      <w:r>
        <w:rPr>
          <w:rFonts w:ascii="Times New Roman" w:hAnsi="Times New Roman"/>
          <w:bCs/>
          <w:sz w:val="24"/>
        </w:rPr>
        <w:tab/>
      </w:r>
      <w:r w:rsidRPr="002D725C">
        <w:rPr>
          <w:rFonts w:ascii="Times New Roman" w:hAnsi="Times New Roman"/>
          <w:bCs/>
          <w:sz w:val="24"/>
        </w:rPr>
        <w:t>Hot stuffed without the presence of water, fat liquored or wet stuffed by direct contact with wax, grease, polymers and oils in liquefied form at elevated temperatures.  The content of wax, grease, polymers and oils embedded into the leather shall be over 12 percent but less than 25 percent by weight, measured on a dry weight basis. Applicable leathers shall be determined using the equation below:</w:t>
      </w:r>
    </w:p>
    <w:p w14:paraId="5E818B74" w14:textId="77777777" w:rsidR="00E9590B" w:rsidRPr="002D725C" w:rsidRDefault="00E9590B" w:rsidP="00E9590B">
      <w:pPr>
        <w:ind w:left="2880"/>
        <w:rPr>
          <w:rFonts w:ascii="Times New Roman" w:hAnsi="Times New Roman"/>
          <w:bCs/>
          <w:sz w:val="24"/>
        </w:rPr>
      </w:pPr>
    </w:p>
    <w:p w14:paraId="2ACFBB0E" w14:textId="77777777" w:rsidR="00E9590B" w:rsidRPr="002D725C" w:rsidRDefault="00382A37" w:rsidP="00E9590B">
      <w:pPr>
        <w:ind w:left="2880"/>
        <w:rPr>
          <w:rFonts w:ascii="Times New Roman" w:hAnsi="Times New Roman"/>
          <w:bCs/>
          <w:sz w:val="24"/>
        </w:rPr>
      </w:pPr>
      <w:r w:rsidRPr="00382A37">
        <w:rPr>
          <w:rFonts w:ascii="Times New Roman" w:hAnsi="Times New Roman"/>
          <w:bCs/>
          <w:position w:val="-6"/>
          <w:sz w:val="24"/>
        </w:rPr>
        <w:object w:dxaOrig="1600" w:dyaOrig="279" w14:anchorId="6B761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14.4pt" o:ole="">
            <v:imagedata r:id="rId6" o:title=""/>
          </v:shape>
          <o:OLEObject Type="Embed" ProgID="Equation.3" ShapeID="_x0000_i1025" DrawAspect="Content" ObjectID="_1833627833" r:id="rId7"/>
        </w:object>
      </w:r>
    </w:p>
    <w:p w14:paraId="7E47E0B9" w14:textId="77777777" w:rsidR="00E9590B" w:rsidRPr="002D725C" w:rsidRDefault="00E9590B" w:rsidP="00E9590B">
      <w:pPr>
        <w:ind w:left="2880"/>
        <w:rPr>
          <w:rFonts w:ascii="Times New Roman" w:hAnsi="Times New Roman"/>
          <w:bCs/>
          <w:sz w:val="24"/>
        </w:rPr>
      </w:pPr>
    </w:p>
    <w:p w14:paraId="268514D7" w14:textId="77777777" w:rsidR="00E9590B" w:rsidRPr="002D725C" w:rsidRDefault="00E9590B" w:rsidP="00E9590B">
      <w:pPr>
        <w:ind w:left="2880"/>
        <w:rPr>
          <w:rFonts w:ascii="Times New Roman" w:hAnsi="Times New Roman"/>
          <w:bCs/>
          <w:sz w:val="24"/>
        </w:rPr>
      </w:pPr>
      <w:r w:rsidRPr="002D725C">
        <w:rPr>
          <w:rFonts w:ascii="Times New Roman" w:hAnsi="Times New Roman"/>
          <w:bCs/>
          <w:sz w:val="24"/>
        </w:rPr>
        <w:t xml:space="preserve">Where: </w:t>
      </w:r>
    </w:p>
    <w:p w14:paraId="5A7D4ADB" w14:textId="77777777" w:rsidR="00E9590B" w:rsidRPr="00B81263" w:rsidRDefault="00E9590B" w:rsidP="00E9590B">
      <w:pPr>
        <w:ind w:left="2880"/>
        <w:rPr>
          <w:rFonts w:ascii="Times New Roman" w:hAnsi="Times New Roman"/>
          <w:bCs/>
          <w:sz w:val="24"/>
        </w:rPr>
      </w:pPr>
    </w:p>
    <w:p w14:paraId="13AD89BB" w14:textId="77777777" w:rsidR="00E9590B" w:rsidRPr="002D725C" w:rsidRDefault="00E9590B" w:rsidP="00E9590B">
      <w:pPr>
        <w:ind w:left="2880"/>
        <w:rPr>
          <w:rFonts w:ascii="Times New Roman" w:hAnsi="Times New Roman"/>
          <w:bCs/>
          <w:sz w:val="24"/>
        </w:rPr>
      </w:pPr>
      <w:r w:rsidRPr="002D725C">
        <w:rPr>
          <w:rFonts w:ascii="Times New Roman" w:hAnsi="Times New Roman"/>
          <w:bCs/>
          <w:sz w:val="24"/>
        </w:rPr>
        <w:t>P</w:t>
      </w:r>
      <w:r>
        <w:rPr>
          <w:rFonts w:ascii="Times New Roman" w:hAnsi="Times New Roman"/>
          <w:bCs/>
          <w:sz w:val="24"/>
        </w:rPr>
        <w:tab/>
      </w:r>
      <w:r w:rsidRPr="002D725C">
        <w:rPr>
          <w:rFonts w:ascii="Times New Roman" w:hAnsi="Times New Roman"/>
          <w:bCs/>
          <w:sz w:val="24"/>
        </w:rPr>
        <w:t>=</w:t>
      </w:r>
      <w:r>
        <w:rPr>
          <w:rFonts w:ascii="Times New Roman" w:hAnsi="Times New Roman"/>
          <w:bCs/>
          <w:sz w:val="24"/>
        </w:rPr>
        <w:tab/>
      </w:r>
      <w:r w:rsidRPr="002D725C">
        <w:rPr>
          <w:rFonts w:ascii="Times New Roman" w:hAnsi="Times New Roman"/>
          <w:bCs/>
          <w:sz w:val="24"/>
        </w:rPr>
        <w:t xml:space="preserve">W\L  x  100 </w:t>
      </w:r>
    </w:p>
    <w:p w14:paraId="03897A11" w14:textId="77777777" w:rsidR="00E9590B" w:rsidRPr="00B81263" w:rsidRDefault="00E9590B" w:rsidP="00E9590B">
      <w:pPr>
        <w:ind w:left="2880"/>
        <w:rPr>
          <w:rFonts w:ascii="Times New Roman" w:hAnsi="Times New Roman"/>
          <w:bCs/>
          <w:sz w:val="24"/>
        </w:rPr>
      </w:pPr>
    </w:p>
    <w:p w14:paraId="4C1C9B51" w14:textId="77777777" w:rsidR="00E9590B" w:rsidRPr="002D725C" w:rsidRDefault="00E9590B" w:rsidP="00E9590B">
      <w:pPr>
        <w:ind w:left="2880"/>
        <w:rPr>
          <w:rFonts w:ascii="Times New Roman" w:hAnsi="Times New Roman"/>
          <w:bCs/>
          <w:sz w:val="24"/>
          <w:vertAlign w:val="subscript"/>
        </w:rPr>
      </w:pPr>
      <w:r w:rsidRPr="002D725C">
        <w:rPr>
          <w:rFonts w:ascii="Times New Roman" w:hAnsi="Times New Roman"/>
          <w:bCs/>
          <w:sz w:val="24"/>
        </w:rPr>
        <w:t>P</w:t>
      </w:r>
      <w:r>
        <w:rPr>
          <w:rFonts w:ascii="Times New Roman" w:hAnsi="Times New Roman"/>
          <w:bCs/>
          <w:sz w:val="24"/>
        </w:rPr>
        <w:tab/>
      </w:r>
      <w:r w:rsidRPr="002D725C">
        <w:rPr>
          <w:rFonts w:ascii="Times New Roman" w:hAnsi="Times New Roman"/>
          <w:bCs/>
          <w:sz w:val="24"/>
        </w:rPr>
        <w:t>=</w:t>
      </w:r>
      <w:r>
        <w:rPr>
          <w:rFonts w:ascii="Times New Roman" w:hAnsi="Times New Roman"/>
          <w:bCs/>
          <w:sz w:val="24"/>
        </w:rPr>
        <w:tab/>
      </w:r>
      <w:r w:rsidRPr="002D725C">
        <w:rPr>
          <w:rFonts w:ascii="Times New Roman" w:hAnsi="Times New Roman"/>
          <w:bCs/>
          <w:sz w:val="24"/>
        </w:rPr>
        <w:t>percent content of wax, grease, polymer, and oils</w:t>
      </w:r>
    </w:p>
    <w:p w14:paraId="007F54A9" w14:textId="77777777" w:rsidR="003C5466" w:rsidRDefault="003C5466" w:rsidP="00E9590B">
      <w:pPr>
        <w:tabs>
          <w:tab w:val="left" w:pos="3588"/>
        </w:tabs>
        <w:ind w:left="4316" w:hanging="1436"/>
        <w:rPr>
          <w:rFonts w:ascii="Times New Roman" w:hAnsi="Times New Roman"/>
          <w:bCs/>
          <w:sz w:val="24"/>
        </w:rPr>
      </w:pPr>
    </w:p>
    <w:p w14:paraId="2FDF8FE4" w14:textId="77777777" w:rsidR="00E9590B" w:rsidRPr="002D725C" w:rsidRDefault="00E9590B" w:rsidP="00E9590B">
      <w:pPr>
        <w:tabs>
          <w:tab w:val="left" w:pos="3588"/>
        </w:tabs>
        <w:ind w:left="4316" w:hanging="1436"/>
        <w:rPr>
          <w:rFonts w:ascii="Times New Roman" w:hAnsi="Times New Roman"/>
          <w:bCs/>
          <w:sz w:val="24"/>
        </w:rPr>
      </w:pPr>
      <w:r w:rsidRPr="002D725C">
        <w:rPr>
          <w:rFonts w:ascii="Times New Roman" w:hAnsi="Times New Roman"/>
          <w:bCs/>
          <w:sz w:val="24"/>
        </w:rPr>
        <w:t>W</w:t>
      </w:r>
      <w:r>
        <w:rPr>
          <w:rFonts w:ascii="Times New Roman" w:hAnsi="Times New Roman"/>
          <w:bCs/>
          <w:sz w:val="24"/>
        </w:rPr>
        <w:tab/>
      </w:r>
      <w:r w:rsidRPr="002D725C">
        <w:rPr>
          <w:rFonts w:ascii="Times New Roman" w:hAnsi="Times New Roman"/>
          <w:bCs/>
          <w:sz w:val="24"/>
        </w:rPr>
        <w:t>=</w:t>
      </w:r>
      <w:r>
        <w:rPr>
          <w:rFonts w:ascii="Times New Roman" w:hAnsi="Times New Roman"/>
          <w:bCs/>
          <w:sz w:val="24"/>
        </w:rPr>
        <w:tab/>
      </w:r>
      <w:r w:rsidRPr="002D725C">
        <w:rPr>
          <w:rFonts w:ascii="Times New Roman" w:hAnsi="Times New Roman"/>
          <w:bCs/>
          <w:sz w:val="24"/>
        </w:rPr>
        <w:t>weight of wax, grease, polymers and oils in pounds added to the</w:t>
      </w:r>
      <w:r>
        <w:rPr>
          <w:rFonts w:ascii="Times New Roman" w:hAnsi="Times New Roman"/>
          <w:bCs/>
          <w:sz w:val="24"/>
        </w:rPr>
        <w:t xml:space="preserve"> </w:t>
      </w:r>
      <w:r w:rsidRPr="002D725C">
        <w:rPr>
          <w:rFonts w:ascii="Times New Roman" w:hAnsi="Times New Roman"/>
          <w:bCs/>
          <w:sz w:val="24"/>
        </w:rPr>
        <w:t>leather</w:t>
      </w:r>
    </w:p>
    <w:p w14:paraId="2E9FF605" w14:textId="77777777" w:rsidR="003C5466" w:rsidRDefault="003C5466" w:rsidP="00E9590B">
      <w:pPr>
        <w:tabs>
          <w:tab w:val="left" w:pos="3588"/>
        </w:tabs>
        <w:ind w:left="4316" w:hanging="1430"/>
        <w:rPr>
          <w:rFonts w:ascii="Times New Roman" w:hAnsi="Times New Roman"/>
          <w:bCs/>
          <w:sz w:val="24"/>
        </w:rPr>
      </w:pPr>
    </w:p>
    <w:p w14:paraId="49ADFB24" w14:textId="77777777" w:rsidR="00E9590B" w:rsidRPr="002D725C" w:rsidRDefault="00E9590B" w:rsidP="00E9590B">
      <w:pPr>
        <w:tabs>
          <w:tab w:val="left" w:pos="3588"/>
        </w:tabs>
        <w:ind w:left="4316" w:hanging="1430"/>
        <w:rPr>
          <w:rFonts w:ascii="Times New Roman" w:hAnsi="Times New Roman"/>
          <w:bCs/>
          <w:sz w:val="24"/>
        </w:rPr>
      </w:pPr>
      <w:r w:rsidRPr="002D725C">
        <w:rPr>
          <w:rFonts w:ascii="Times New Roman" w:hAnsi="Times New Roman"/>
          <w:bCs/>
          <w:sz w:val="24"/>
        </w:rPr>
        <w:t>L</w:t>
      </w:r>
      <w:r>
        <w:rPr>
          <w:rFonts w:ascii="Times New Roman" w:hAnsi="Times New Roman"/>
          <w:bCs/>
          <w:sz w:val="24"/>
        </w:rPr>
        <w:tab/>
        <w:t>=</w:t>
      </w:r>
      <w:r>
        <w:rPr>
          <w:rFonts w:ascii="Times New Roman" w:hAnsi="Times New Roman"/>
          <w:bCs/>
          <w:sz w:val="24"/>
        </w:rPr>
        <w:tab/>
        <w:t>d</w:t>
      </w:r>
      <w:r w:rsidRPr="002D725C">
        <w:rPr>
          <w:rFonts w:ascii="Times New Roman" w:hAnsi="Times New Roman"/>
          <w:bCs/>
          <w:sz w:val="24"/>
        </w:rPr>
        <w:t>ry weight of the leather in pounds before addition of wax, greases, polymers and oils</w:t>
      </w:r>
      <w:r>
        <w:rPr>
          <w:rFonts w:ascii="Times New Roman" w:hAnsi="Times New Roman"/>
          <w:bCs/>
          <w:sz w:val="24"/>
        </w:rPr>
        <w:t>;</w:t>
      </w:r>
    </w:p>
    <w:p w14:paraId="328863B1" w14:textId="77777777" w:rsidR="00E9590B" w:rsidRPr="002D725C" w:rsidRDefault="00E9590B" w:rsidP="00E9590B">
      <w:pPr>
        <w:rPr>
          <w:rFonts w:ascii="Times New Roman" w:hAnsi="Times New Roman"/>
          <w:bCs/>
          <w:sz w:val="24"/>
        </w:rPr>
      </w:pPr>
    </w:p>
    <w:p w14:paraId="356543BC" w14:textId="77777777" w:rsidR="00E9590B" w:rsidRPr="002D725C" w:rsidRDefault="00E9590B" w:rsidP="00E9590B">
      <w:pPr>
        <w:ind w:left="2880" w:hanging="720"/>
        <w:rPr>
          <w:rFonts w:ascii="Times New Roman" w:hAnsi="Times New Roman"/>
          <w:bCs/>
          <w:sz w:val="24"/>
        </w:rPr>
      </w:pPr>
      <w:r w:rsidRPr="002D725C">
        <w:rPr>
          <w:rFonts w:ascii="Times New Roman" w:hAnsi="Times New Roman"/>
          <w:bCs/>
          <w:sz w:val="24"/>
        </w:rPr>
        <w:t>B)</w:t>
      </w:r>
      <w:r>
        <w:rPr>
          <w:rFonts w:ascii="Times New Roman" w:hAnsi="Times New Roman"/>
          <w:bCs/>
          <w:sz w:val="24"/>
        </w:rPr>
        <w:tab/>
      </w:r>
      <w:r w:rsidRPr="002D725C">
        <w:rPr>
          <w:rFonts w:ascii="Times New Roman" w:hAnsi="Times New Roman"/>
          <w:bCs/>
          <w:sz w:val="24"/>
        </w:rPr>
        <w:t>Finished with coating materials which adhere to the leather surface that feels oily; and</w:t>
      </w:r>
    </w:p>
    <w:p w14:paraId="08E45340" w14:textId="77777777" w:rsidR="003C5466" w:rsidRDefault="003C5466" w:rsidP="00E9590B">
      <w:pPr>
        <w:ind w:left="2880" w:hanging="720"/>
        <w:rPr>
          <w:rFonts w:ascii="Times New Roman" w:hAnsi="Times New Roman"/>
          <w:bCs/>
          <w:sz w:val="24"/>
        </w:rPr>
      </w:pPr>
    </w:p>
    <w:p w14:paraId="3A5A6A75" w14:textId="77777777" w:rsidR="00E9590B" w:rsidRPr="002D725C" w:rsidRDefault="00E9590B" w:rsidP="00E9590B">
      <w:pPr>
        <w:ind w:left="2880" w:hanging="720"/>
        <w:rPr>
          <w:rFonts w:ascii="Times New Roman" w:hAnsi="Times New Roman"/>
          <w:bCs/>
          <w:sz w:val="24"/>
        </w:rPr>
      </w:pPr>
      <w:r w:rsidRPr="002D725C">
        <w:rPr>
          <w:rFonts w:ascii="Times New Roman" w:hAnsi="Times New Roman"/>
          <w:bCs/>
          <w:sz w:val="24"/>
        </w:rPr>
        <w:t>C)</w:t>
      </w:r>
      <w:r>
        <w:rPr>
          <w:rFonts w:ascii="Times New Roman" w:hAnsi="Times New Roman"/>
          <w:bCs/>
          <w:sz w:val="24"/>
        </w:rPr>
        <w:tab/>
      </w:r>
      <w:r w:rsidRPr="002D725C">
        <w:rPr>
          <w:rFonts w:ascii="Times New Roman" w:hAnsi="Times New Roman"/>
          <w:bCs/>
          <w:sz w:val="24"/>
        </w:rPr>
        <w:t>Used primarily for manufacture of shoes and cannot meet the</w:t>
      </w:r>
      <w:r w:rsidRPr="002D725C">
        <w:rPr>
          <w:rFonts w:ascii="Times New Roman" w:hAnsi="Times New Roman"/>
          <w:bCs/>
          <w:sz w:val="24"/>
          <w:u w:val="single"/>
        </w:rPr>
        <w:t xml:space="preserve"> </w:t>
      </w:r>
      <w:r w:rsidRPr="002D725C">
        <w:rPr>
          <w:rFonts w:ascii="Times New Roman" w:hAnsi="Times New Roman"/>
          <w:bCs/>
          <w:sz w:val="24"/>
        </w:rPr>
        <w:t xml:space="preserve">definition for specialty leather pursuant to 35 </w:t>
      </w:r>
      <w:smartTag w:uri="urn:schemas-microsoft-com:office:smarttags" w:element="place">
        <w:smartTag w:uri="urn:schemas-microsoft-com:office:smarttags" w:element="State">
          <w:r w:rsidRPr="002D725C">
            <w:rPr>
              <w:rFonts w:ascii="Times New Roman" w:hAnsi="Times New Roman"/>
              <w:bCs/>
              <w:sz w:val="24"/>
            </w:rPr>
            <w:t>Ill.</w:t>
          </w:r>
        </w:smartTag>
      </w:smartTag>
      <w:r w:rsidRPr="002D725C">
        <w:rPr>
          <w:rFonts w:ascii="Times New Roman" w:hAnsi="Times New Roman"/>
          <w:bCs/>
          <w:sz w:val="24"/>
        </w:rPr>
        <w:t xml:space="preserve"> Adm. Code Section 211.6170.</w:t>
      </w:r>
    </w:p>
    <w:p w14:paraId="39B2EACA" w14:textId="77777777" w:rsidR="003C5466" w:rsidRDefault="003C5466" w:rsidP="00E9590B">
      <w:pPr>
        <w:ind w:left="720" w:firstLine="720"/>
        <w:rPr>
          <w:rFonts w:ascii="Times New Roman" w:hAnsi="Times New Roman"/>
          <w:bCs/>
          <w:sz w:val="24"/>
        </w:rPr>
      </w:pPr>
    </w:p>
    <w:p w14:paraId="1FE60A85" w14:textId="77777777" w:rsidR="00E9590B" w:rsidRPr="002D725C" w:rsidRDefault="00E9590B" w:rsidP="00E9590B">
      <w:pPr>
        <w:ind w:left="720" w:firstLine="720"/>
        <w:rPr>
          <w:rFonts w:ascii="Times New Roman" w:hAnsi="Times New Roman"/>
          <w:bCs/>
          <w:sz w:val="24"/>
        </w:rPr>
      </w:pPr>
      <w:r w:rsidRPr="002D725C">
        <w:rPr>
          <w:rFonts w:ascii="Times New Roman" w:hAnsi="Times New Roman"/>
          <w:bCs/>
          <w:sz w:val="24"/>
        </w:rPr>
        <w:t>2)</w:t>
      </w:r>
      <w:r>
        <w:rPr>
          <w:rFonts w:ascii="Times New Roman" w:hAnsi="Times New Roman"/>
          <w:bCs/>
          <w:sz w:val="24"/>
        </w:rPr>
        <w:tab/>
      </w:r>
      <w:r w:rsidRPr="002D725C">
        <w:rPr>
          <w:rFonts w:ascii="Times New Roman" w:hAnsi="Times New Roman"/>
          <w:bCs/>
          <w:sz w:val="24"/>
        </w:rPr>
        <w:t>Dress or Performance Shoe Leather is leather which is:</w:t>
      </w:r>
    </w:p>
    <w:p w14:paraId="572E6090" w14:textId="77777777" w:rsidR="003C5466" w:rsidRDefault="003C5466" w:rsidP="00E9590B">
      <w:pPr>
        <w:ind w:left="2880" w:hanging="720"/>
        <w:rPr>
          <w:rFonts w:ascii="Times New Roman" w:hAnsi="Times New Roman"/>
          <w:bCs/>
          <w:sz w:val="24"/>
        </w:rPr>
      </w:pPr>
    </w:p>
    <w:p w14:paraId="293B62C2" w14:textId="77777777" w:rsidR="00E9590B" w:rsidRPr="002D725C" w:rsidRDefault="00E9590B" w:rsidP="00E9590B">
      <w:pPr>
        <w:ind w:left="2880" w:hanging="720"/>
        <w:rPr>
          <w:rFonts w:ascii="Times New Roman" w:hAnsi="Times New Roman"/>
          <w:bCs/>
          <w:sz w:val="24"/>
        </w:rPr>
      </w:pPr>
      <w:r w:rsidRPr="002D725C">
        <w:rPr>
          <w:rFonts w:ascii="Times New Roman" w:hAnsi="Times New Roman"/>
          <w:bCs/>
          <w:sz w:val="24"/>
        </w:rPr>
        <w:t>A)</w:t>
      </w:r>
      <w:r>
        <w:rPr>
          <w:rFonts w:ascii="Times New Roman" w:hAnsi="Times New Roman"/>
          <w:bCs/>
          <w:sz w:val="24"/>
        </w:rPr>
        <w:tab/>
      </w:r>
      <w:r w:rsidRPr="002D725C">
        <w:rPr>
          <w:rFonts w:ascii="Times New Roman" w:hAnsi="Times New Roman"/>
          <w:bCs/>
          <w:sz w:val="24"/>
        </w:rPr>
        <w:t>Finished with coating materials containing water emulsified materials using water miscible solvent materials to protect the leather and pigmented coating; and</w:t>
      </w:r>
    </w:p>
    <w:p w14:paraId="66487C46" w14:textId="77777777" w:rsidR="003C5466" w:rsidRDefault="003C5466" w:rsidP="00E9590B">
      <w:pPr>
        <w:ind w:left="2880" w:hanging="720"/>
        <w:rPr>
          <w:rFonts w:ascii="Times New Roman" w:hAnsi="Times New Roman"/>
          <w:bCs/>
          <w:sz w:val="24"/>
        </w:rPr>
      </w:pPr>
    </w:p>
    <w:p w14:paraId="05D4746E" w14:textId="77777777" w:rsidR="00E9590B" w:rsidRPr="002D725C" w:rsidRDefault="00E9590B" w:rsidP="00E9590B">
      <w:pPr>
        <w:ind w:left="2880" w:hanging="720"/>
        <w:rPr>
          <w:rFonts w:ascii="Times New Roman" w:hAnsi="Times New Roman"/>
          <w:bCs/>
          <w:sz w:val="24"/>
        </w:rPr>
      </w:pPr>
      <w:r w:rsidRPr="002D725C">
        <w:rPr>
          <w:rFonts w:ascii="Times New Roman" w:hAnsi="Times New Roman"/>
          <w:bCs/>
          <w:sz w:val="24"/>
        </w:rPr>
        <w:lastRenderedPageBreak/>
        <w:t>B)</w:t>
      </w:r>
      <w:r>
        <w:rPr>
          <w:rFonts w:ascii="Times New Roman" w:hAnsi="Times New Roman"/>
          <w:bCs/>
          <w:sz w:val="24"/>
        </w:rPr>
        <w:tab/>
      </w:r>
      <w:r w:rsidRPr="002D725C">
        <w:rPr>
          <w:rFonts w:ascii="Times New Roman" w:hAnsi="Times New Roman"/>
          <w:bCs/>
          <w:sz w:val="24"/>
        </w:rPr>
        <w:t xml:space="preserve">Used primarily </w:t>
      </w:r>
      <w:r w:rsidR="00154A2A">
        <w:rPr>
          <w:rFonts w:ascii="Times New Roman" w:hAnsi="Times New Roman"/>
          <w:bCs/>
          <w:sz w:val="24"/>
        </w:rPr>
        <w:t>for</w:t>
      </w:r>
      <w:r w:rsidRPr="002D725C">
        <w:rPr>
          <w:rFonts w:ascii="Times New Roman" w:hAnsi="Times New Roman"/>
          <w:bCs/>
          <w:sz w:val="24"/>
        </w:rPr>
        <w:t xml:space="preserve"> manufacture of sewn shoes where the leather must be capable of soaking with a fine, dressy finish that cannot meet the lbs. per gallon VOM limitations set forth in Section 218.926 of this Subpart and cannot meet the definition for specialty leather pursuant to 35 Ill. Adm. Code 211.6170.</w:t>
      </w:r>
    </w:p>
    <w:p w14:paraId="4283621F" w14:textId="77777777" w:rsidR="003C5466" w:rsidRDefault="003C5466" w:rsidP="00E9590B">
      <w:pPr>
        <w:ind w:left="2160" w:hanging="720"/>
        <w:rPr>
          <w:rFonts w:ascii="Times New Roman" w:hAnsi="Times New Roman"/>
          <w:bCs/>
          <w:sz w:val="24"/>
        </w:rPr>
      </w:pPr>
    </w:p>
    <w:p w14:paraId="45582803"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t>3)</w:t>
      </w:r>
      <w:r>
        <w:rPr>
          <w:rFonts w:ascii="Times New Roman" w:hAnsi="Times New Roman"/>
          <w:bCs/>
          <w:sz w:val="24"/>
        </w:rPr>
        <w:tab/>
      </w:r>
      <w:r w:rsidRPr="002D725C">
        <w:rPr>
          <w:rFonts w:ascii="Times New Roman" w:hAnsi="Times New Roman"/>
          <w:bCs/>
          <w:sz w:val="24"/>
        </w:rPr>
        <w:t>The requirements of this Section do not apply to the production of those specialty leathers that meet the definition of specialty leathers pursuant to 35 Ill. Adm. Code 211.6170 or to the production of leathers that can meet the control requirements of Section 218.926 of this Subpart.</w:t>
      </w:r>
    </w:p>
    <w:p w14:paraId="6203D261" w14:textId="77777777" w:rsidR="003C5466" w:rsidRDefault="003C5466" w:rsidP="00E9590B">
      <w:pPr>
        <w:ind w:left="2160" w:hanging="720"/>
        <w:rPr>
          <w:rFonts w:ascii="Times New Roman" w:hAnsi="Times New Roman"/>
          <w:bCs/>
          <w:sz w:val="24"/>
        </w:rPr>
      </w:pPr>
    </w:p>
    <w:p w14:paraId="47AAC488"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t>4)</w:t>
      </w:r>
      <w:r>
        <w:rPr>
          <w:rFonts w:ascii="Times New Roman" w:hAnsi="Times New Roman"/>
          <w:bCs/>
          <w:sz w:val="24"/>
        </w:rPr>
        <w:tab/>
      </w:r>
      <w:r w:rsidRPr="002D725C">
        <w:rPr>
          <w:rFonts w:ascii="Times New Roman" w:hAnsi="Times New Roman"/>
          <w:bCs/>
          <w:sz w:val="24"/>
        </w:rPr>
        <w:t>The 10-ton exemption for stain pursuant to Section 218.926(b)(2)(i) of this Subpart does not apply to leathers produced pursuant to the requirements of this Section.</w:t>
      </w:r>
    </w:p>
    <w:p w14:paraId="7D426174" w14:textId="77777777" w:rsidR="003C5466" w:rsidRDefault="003C5466" w:rsidP="00E9590B">
      <w:pPr>
        <w:ind w:left="1440" w:hanging="720"/>
        <w:rPr>
          <w:rFonts w:ascii="Times New Roman" w:hAnsi="Times New Roman"/>
          <w:bCs/>
          <w:sz w:val="24"/>
        </w:rPr>
      </w:pPr>
    </w:p>
    <w:p w14:paraId="76A1AD5A" w14:textId="77777777" w:rsidR="00E9590B" w:rsidRPr="002D725C" w:rsidRDefault="00E9590B" w:rsidP="00E9590B">
      <w:pPr>
        <w:ind w:left="1440" w:hanging="720"/>
        <w:rPr>
          <w:rFonts w:ascii="Times New Roman" w:hAnsi="Times New Roman"/>
          <w:bCs/>
          <w:sz w:val="24"/>
        </w:rPr>
      </w:pPr>
      <w:r w:rsidRPr="002D725C">
        <w:rPr>
          <w:rFonts w:ascii="Times New Roman" w:hAnsi="Times New Roman"/>
          <w:bCs/>
          <w:sz w:val="24"/>
        </w:rPr>
        <w:t>b)</w:t>
      </w:r>
      <w:r>
        <w:rPr>
          <w:rFonts w:ascii="Times New Roman" w:hAnsi="Times New Roman"/>
          <w:bCs/>
          <w:sz w:val="24"/>
        </w:rPr>
        <w:tab/>
      </w:r>
      <w:r w:rsidRPr="002D725C">
        <w:rPr>
          <w:rFonts w:ascii="Times New Roman" w:hAnsi="Times New Roman"/>
          <w:bCs/>
          <w:sz w:val="24"/>
        </w:rPr>
        <w:t>The production of specialty leather as defined in subsection (a) of this Section is subject to the following limitations:</w:t>
      </w:r>
    </w:p>
    <w:p w14:paraId="33844C9C" w14:textId="77777777" w:rsidR="003C5466" w:rsidRDefault="003C5466" w:rsidP="00E9590B">
      <w:pPr>
        <w:ind w:left="2160" w:hanging="720"/>
        <w:rPr>
          <w:rFonts w:ascii="Times New Roman" w:hAnsi="Times New Roman"/>
          <w:bCs/>
          <w:sz w:val="24"/>
        </w:rPr>
      </w:pPr>
    </w:p>
    <w:p w14:paraId="757BBA56"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t>1)</w:t>
      </w:r>
      <w:r>
        <w:rPr>
          <w:rFonts w:ascii="Times New Roman" w:hAnsi="Times New Roman"/>
          <w:bCs/>
          <w:sz w:val="24"/>
        </w:rPr>
        <w:tab/>
      </w:r>
      <w:r w:rsidRPr="002D725C">
        <w:rPr>
          <w:rFonts w:ascii="Times New Roman" w:hAnsi="Times New Roman"/>
          <w:bCs/>
          <w:sz w:val="24"/>
        </w:rPr>
        <w:t>For both water resistant and non-water resistant leathers, the leather will be designated as water resistant or non-water resistant in the shipping  room by using ASTM</w:t>
      </w:r>
      <w:r>
        <w:rPr>
          <w:rFonts w:ascii="Times New Roman" w:hAnsi="Times New Roman"/>
          <w:bCs/>
          <w:sz w:val="24"/>
        </w:rPr>
        <w:t xml:space="preserve"> D</w:t>
      </w:r>
      <w:r w:rsidRPr="002D725C">
        <w:rPr>
          <w:rFonts w:ascii="Times New Roman" w:hAnsi="Times New Roman"/>
          <w:bCs/>
          <w:sz w:val="24"/>
        </w:rPr>
        <w:t>2099-00, as incorporated by reference in Section 218.112 of this Part.</w:t>
      </w:r>
    </w:p>
    <w:p w14:paraId="26A861E4" w14:textId="77777777" w:rsidR="003C5466" w:rsidRDefault="003C5466" w:rsidP="00E9590B">
      <w:pPr>
        <w:ind w:left="2160" w:hanging="720"/>
        <w:rPr>
          <w:rFonts w:ascii="Times New Roman" w:hAnsi="Times New Roman"/>
          <w:bCs/>
          <w:sz w:val="24"/>
        </w:rPr>
      </w:pPr>
    </w:p>
    <w:p w14:paraId="24C029FE"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t>2)</w:t>
      </w:r>
      <w:r>
        <w:rPr>
          <w:rFonts w:ascii="Times New Roman" w:hAnsi="Times New Roman"/>
          <w:bCs/>
          <w:sz w:val="24"/>
        </w:rPr>
        <w:tab/>
      </w:r>
      <w:r w:rsidRPr="002D725C">
        <w:rPr>
          <w:rFonts w:ascii="Times New Roman" w:hAnsi="Times New Roman"/>
          <w:bCs/>
          <w:sz w:val="24"/>
        </w:rPr>
        <w:t>For non-water resistant leathers, the total VOM emissions shall not exceed 14.0 lbs</w:t>
      </w:r>
      <w:r>
        <w:rPr>
          <w:rFonts w:ascii="Times New Roman" w:hAnsi="Times New Roman"/>
          <w:bCs/>
          <w:sz w:val="24"/>
        </w:rPr>
        <w:t>.</w:t>
      </w:r>
      <w:r w:rsidRPr="002D725C">
        <w:rPr>
          <w:rFonts w:ascii="Times New Roman" w:hAnsi="Times New Roman"/>
          <w:bCs/>
          <w:sz w:val="24"/>
        </w:rPr>
        <w:t xml:space="preserve"> VOM/1,000 square feet of leather produced on a 12-month rolling average basis.</w:t>
      </w:r>
    </w:p>
    <w:p w14:paraId="7B17B7A8" w14:textId="77777777" w:rsidR="003C5466" w:rsidRDefault="003C5466" w:rsidP="00E9590B">
      <w:pPr>
        <w:ind w:left="2160" w:hanging="720"/>
        <w:rPr>
          <w:rFonts w:ascii="Times New Roman" w:hAnsi="Times New Roman"/>
          <w:bCs/>
          <w:sz w:val="24"/>
        </w:rPr>
      </w:pPr>
    </w:p>
    <w:p w14:paraId="57EDA5AF"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t>3)</w:t>
      </w:r>
      <w:r>
        <w:rPr>
          <w:rFonts w:ascii="Times New Roman" w:hAnsi="Times New Roman"/>
          <w:bCs/>
          <w:sz w:val="24"/>
        </w:rPr>
        <w:tab/>
      </w:r>
      <w:r w:rsidRPr="002D725C">
        <w:rPr>
          <w:rFonts w:ascii="Times New Roman" w:hAnsi="Times New Roman"/>
          <w:bCs/>
          <w:sz w:val="24"/>
        </w:rPr>
        <w:t>For water resistant leathers, the total VOM emissions shall not exceed 24.0 lbs</w:t>
      </w:r>
      <w:r>
        <w:rPr>
          <w:rFonts w:ascii="Times New Roman" w:hAnsi="Times New Roman"/>
          <w:bCs/>
          <w:sz w:val="24"/>
        </w:rPr>
        <w:t>.</w:t>
      </w:r>
      <w:r w:rsidRPr="002D725C">
        <w:rPr>
          <w:rFonts w:ascii="Times New Roman" w:hAnsi="Times New Roman"/>
          <w:bCs/>
          <w:sz w:val="24"/>
        </w:rPr>
        <w:t xml:space="preserve"> VOM/1,000 square feet of leather produced on a 12-month rolling average basis. </w:t>
      </w:r>
    </w:p>
    <w:p w14:paraId="52FA1BF1" w14:textId="77777777" w:rsidR="003C5466" w:rsidRDefault="003C5466" w:rsidP="00E9590B">
      <w:pPr>
        <w:ind w:left="2160" w:hanging="720"/>
        <w:rPr>
          <w:rFonts w:ascii="Times New Roman" w:hAnsi="Times New Roman"/>
          <w:bCs/>
          <w:sz w:val="24"/>
        </w:rPr>
      </w:pPr>
    </w:p>
    <w:p w14:paraId="600EBF92"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t>4)</w:t>
      </w:r>
      <w:r>
        <w:rPr>
          <w:rFonts w:ascii="Times New Roman" w:hAnsi="Times New Roman"/>
          <w:bCs/>
          <w:sz w:val="24"/>
        </w:rPr>
        <w:tab/>
      </w:r>
      <w:r w:rsidRPr="002D725C">
        <w:rPr>
          <w:rFonts w:ascii="Times New Roman" w:hAnsi="Times New Roman"/>
          <w:bCs/>
          <w:sz w:val="24"/>
        </w:rPr>
        <w:t>The total emissions of VOM from leathers produced pursuant to the emission limits in this Section shall not exceed 20 tons per year.</w:t>
      </w:r>
    </w:p>
    <w:p w14:paraId="30D827C5" w14:textId="77777777" w:rsidR="003C5466" w:rsidRDefault="003C5466" w:rsidP="00E9590B">
      <w:pPr>
        <w:ind w:left="1440" w:hanging="720"/>
        <w:rPr>
          <w:rFonts w:ascii="Times New Roman" w:hAnsi="Times New Roman"/>
          <w:bCs/>
          <w:sz w:val="24"/>
        </w:rPr>
      </w:pPr>
    </w:p>
    <w:p w14:paraId="6F7A8156" w14:textId="77777777" w:rsidR="00E9590B" w:rsidRPr="002D725C" w:rsidRDefault="00E9590B" w:rsidP="00E9590B">
      <w:pPr>
        <w:ind w:left="1440" w:hanging="720"/>
        <w:rPr>
          <w:rFonts w:ascii="Times New Roman" w:hAnsi="Times New Roman"/>
          <w:bCs/>
          <w:sz w:val="24"/>
        </w:rPr>
      </w:pPr>
      <w:r w:rsidRPr="002D725C">
        <w:rPr>
          <w:rFonts w:ascii="Times New Roman" w:hAnsi="Times New Roman"/>
          <w:bCs/>
          <w:sz w:val="24"/>
        </w:rPr>
        <w:t>c)</w:t>
      </w:r>
      <w:r>
        <w:rPr>
          <w:rFonts w:ascii="Times New Roman" w:hAnsi="Times New Roman"/>
          <w:bCs/>
          <w:sz w:val="24"/>
        </w:rPr>
        <w:tab/>
      </w:r>
      <w:r w:rsidRPr="002D725C">
        <w:rPr>
          <w:rFonts w:ascii="Times New Roman" w:hAnsi="Times New Roman"/>
          <w:bCs/>
          <w:sz w:val="24"/>
        </w:rPr>
        <w:t xml:space="preserve">The owner or operator shall comply with </w:t>
      </w:r>
      <w:r>
        <w:rPr>
          <w:rFonts w:ascii="Times New Roman" w:hAnsi="Times New Roman"/>
          <w:bCs/>
          <w:sz w:val="24"/>
        </w:rPr>
        <w:t xml:space="preserve">its </w:t>
      </w:r>
      <w:r w:rsidRPr="002D725C">
        <w:rPr>
          <w:rFonts w:ascii="Times New Roman" w:hAnsi="Times New Roman"/>
          <w:bCs/>
          <w:sz w:val="24"/>
        </w:rPr>
        <w:t>approved standard operating and maintenance procedures (SOMP). The SOMP will contain the following elements:</w:t>
      </w:r>
    </w:p>
    <w:p w14:paraId="49C0B91A" w14:textId="77777777" w:rsidR="003C5466" w:rsidRDefault="003C5466" w:rsidP="00E9590B">
      <w:pPr>
        <w:ind w:left="2160" w:hanging="720"/>
        <w:rPr>
          <w:rFonts w:ascii="Times New Roman" w:hAnsi="Times New Roman"/>
          <w:bCs/>
          <w:sz w:val="24"/>
        </w:rPr>
      </w:pPr>
    </w:p>
    <w:p w14:paraId="0189F3D7"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t>1)</w:t>
      </w:r>
      <w:r>
        <w:rPr>
          <w:rFonts w:ascii="Times New Roman" w:hAnsi="Times New Roman"/>
          <w:bCs/>
          <w:sz w:val="24"/>
        </w:rPr>
        <w:tab/>
      </w:r>
      <w:r w:rsidRPr="002D725C">
        <w:rPr>
          <w:rFonts w:ascii="Times New Roman" w:hAnsi="Times New Roman"/>
          <w:bCs/>
          <w:sz w:val="24"/>
        </w:rPr>
        <w:t>A procedure to minimize the volatilization of solvents during the measuring of coating proportions and/or mixing of coatings.</w:t>
      </w:r>
    </w:p>
    <w:p w14:paraId="245C26F8" w14:textId="77777777" w:rsidR="003C5466" w:rsidRDefault="003C5466" w:rsidP="00E9590B">
      <w:pPr>
        <w:ind w:left="2160" w:hanging="720"/>
        <w:rPr>
          <w:rFonts w:ascii="Times New Roman" w:hAnsi="Times New Roman"/>
          <w:bCs/>
          <w:sz w:val="24"/>
        </w:rPr>
      </w:pPr>
    </w:p>
    <w:p w14:paraId="7E4FC3D8"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t>2)</w:t>
      </w:r>
      <w:r>
        <w:rPr>
          <w:rFonts w:ascii="Times New Roman" w:hAnsi="Times New Roman"/>
          <w:bCs/>
          <w:sz w:val="24"/>
        </w:rPr>
        <w:tab/>
      </w:r>
      <w:r w:rsidRPr="002D725C">
        <w:rPr>
          <w:rFonts w:ascii="Times New Roman" w:hAnsi="Times New Roman"/>
          <w:bCs/>
          <w:sz w:val="24"/>
        </w:rPr>
        <w:t>A procedure to minimize VOM fugitive losses from the coating and solvent storage rooms.  Procedures should include methods of securely sealing containers and methods to clean up accidental spills.</w:t>
      </w:r>
    </w:p>
    <w:p w14:paraId="5519334F" w14:textId="77777777" w:rsidR="003C5466" w:rsidRDefault="003C5466" w:rsidP="00E9590B">
      <w:pPr>
        <w:ind w:left="2160" w:hanging="720"/>
        <w:rPr>
          <w:rFonts w:ascii="Times New Roman" w:hAnsi="Times New Roman"/>
          <w:bCs/>
          <w:sz w:val="24"/>
        </w:rPr>
      </w:pPr>
    </w:p>
    <w:p w14:paraId="42D24D45"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lastRenderedPageBreak/>
        <w:t>3)</w:t>
      </w:r>
      <w:r>
        <w:rPr>
          <w:rFonts w:ascii="Times New Roman" w:hAnsi="Times New Roman"/>
          <w:bCs/>
          <w:sz w:val="24"/>
        </w:rPr>
        <w:tab/>
      </w:r>
      <w:r w:rsidRPr="002D725C">
        <w:rPr>
          <w:rFonts w:ascii="Times New Roman" w:hAnsi="Times New Roman"/>
          <w:bCs/>
          <w:sz w:val="24"/>
        </w:rPr>
        <w:t>A procedure to minimize solvent usage or VOM losses during equipment cleanup and during transport (including the transferring of coatings from the mixing areas to the coating lines).</w:t>
      </w:r>
    </w:p>
    <w:p w14:paraId="18EB154E" w14:textId="77777777" w:rsidR="003C5466" w:rsidRDefault="003C5466" w:rsidP="00E9590B">
      <w:pPr>
        <w:ind w:left="1440" w:hanging="720"/>
        <w:rPr>
          <w:rFonts w:ascii="Times New Roman" w:hAnsi="Times New Roman"/>
          <w:bCs/>
          <w:sz w:val="24"/>
        </w:rPr>
      </w:pPr>
    </w:p>
    <w:p w14:paraId="0D9CFE85" w14:textId="77777777" w:rsidR="00E9590B" w:rsidRPr="002D725C" w:rsidRDefault="00E9590B" w:rsidP="00E9590B">
      <w:pPr>
        <w:ind w:left="1440" w:hanging="720"/>
        <w:rPr>
          <w:rFonts w:ascii="Times New Roman" w:hAnsi="Times New Roman"/>
          <w:bCs/>
          <w:sz w:val="24"/>
        </w:rPr>
      </w:pPr>
      <w:r w:rsidRPr="002D725C">
        <w:rPr>
          <w:rFonts w:ascii="Times New Roman" w:hAnsi="Times New Roman"/>
          <w:bCs/>
          <w:sz w:val="24"/>
        </w:rPr>
        <w:t>d)</w:t>
      </w:r>
      <w:r>
        <w:rPr>
          <w:rFonts w:ascii="Times New Roman" w:hAnsi="Times New Roman"/>
          <w:bCs/>
          <w:sz w:val="24"/>
        </w:rPr>
        <w:tab/>
        <w:t>The o</w:t>
      </w:r>
      <w:r w:rsidRPr="002D725C">
        <w:rPr>
          <w:rFonts w:ascii="Times New Roman" w:hAnsi="Times New Roman"/>
          <w:bCs/>
          <w:sz w:val="24"/>
        </w:rPr>
        <w:t>wner or operator shall perform the reporting and record</w:t>
      </w:r>
      <w:r w:rsidR="00B64EBC">
        <w:rPr>
          <w:rFonts w:ascii="Times New Roman" w:hAnsi="Times New Roman"/>
          <w:bCs/>
          <w:sz w:val="24"/>
        </w:rPr>
        <w:t xml:space="preserve"> </w:t>
      </w:r>
      <w:r w:rsidRPr="002D725C">
        <w:rPr>
          <w:rFonts w:ascii="Times New Roman" w:hAnsi="Times New Roman"/>
          <w:bCs/>
          <w:sz w:val="24"/>
        </w:rPr>
        <w:t xml:space="preserve">keeping consistent with the requirements of  Section 218.929 of this Subpart and Section 39.5 of the Act </w:t>
      </w:r>
      <w:r w:rsidR="00B64EBC">
        <w:rPr>
          <w:rFonts w:ascii="Times New Roman" w:hAnsi="Times New Roman"/>
          <w:bCs/>
          <w:sz w:val="24"/>
        </w:rPr>
        <w:t>(</w:t>
      </w:r>
      <w:r w:rsidRPr="002D725C">
        <w:rPr>
          <w:rFonts w:ascii="Times New Roman" w:hAnsi="Times New Roman"/>
          <w:bCs/>
          <w:sz w:val="24"/>
        </w:rPr>
        <w:t>415 ILCS 5/39.5</w:t>
      </w:r>
      <w:r w:rsidR="00B64EBC">
        <w:rPr>
          <w:rFonts w:ascii="Times New Roman" w:hAnsi="Times New Roman"/>
          <w:bCs/>
          <w:sz w:val="24"/>
        </w:rPr>
        <w:t>)</w:t>
      </w:r>
      <w:r w:rsidRPr="002D725C">
        <w:rPr>
          <w:rFonts w:ascii="Times New Roman" w:hAnsi="Times New Roman"/>
          <w:bCs/>
          <w:sz w:val="24"/>
        </w:rPr>
        <w:t>, and shall include at a minimum the following:</w:t>
      </w:r>
    </w:p>
    <w:p w14:paraId="5ADCFC19" w14:textId="77777777" w:rsidR="003C5466" w:rsidRDefault="003C5466" w:rsidP="00E9590B">
      <w:pPr>
        <w:ind w:left="2160" w:hanging="720"/>
        <w:rPr>
          <w:rFonts w:ascii="Times New Roman" w:hAnsi="Times New Roman"/>
          <w:bCs/>
          <w:sz w:val="24"/>
        </w:rPr>
      </w:pPr>
    </w:p>
    <w:p w14:paraId="6AC0255E"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t>1)</w:t>
      </w:r>
      <w:r>
        <w:rPr>
          <w:rFonts w:ascii="Times New Roman" w:hAnsi="Times New Roman"/>
          <w:bCs/>
          <w:sz w:val="24"/>
        </w:rPr>
        <w:tab/>
      </w:r>
      <w:r w:rsidRPr="002D725C">
        <w:rPr>
          <w:rFonts w:ascii="Times New Roman" w:hAnsi="Times New Roman"/>
          <w:bCs/>
          <w:sz w:val="24"/>
        </w:rPr>
        <w:t xml:space="preserve">The VOM content and gallons of each coating and the total pounds of VOM of all coatings applied to each category of leather, e.g., cementable non-water resistant, dress water resistant, by batch during each month; and  </w:t>
      </w:r>
    </w:p>
    <w:p w14:paraId="686682A1" w14:textId="77777777" w:rsidR="003C5466" w:rsidRDefault="003C5466" w:rsidP="00E9590B">
      <w:pPr>
        <w:ind w:left="2160" w:hanging="720"/>
        <w:rPr>
          <w:rFonts w:ascii="Times New Roman" w:hAnsi="Times New Roman"/>
          <w:bCs/>
          <w:sz w:val="24"/>
        </w:rPr>
      </w:pPr>
    </w:p>
    <w:p w14:paraId="3FAE4184" w14:textId="77777777" w:rsidR="00E9590B" w:rsidRPr="002D725C" w:rsidRDefault="00E9590B" w:rsidP="00E9590B">
      <w:pPr>
        <w:ind w:left="2160" w:hanging="720"/>
        <w:rPr>
          <w:rFonts w:ascii="Times New Roman" w:hAnsi="Times New Roman"/>
          <w:bCs/>
          <w:sz w:val="24"/>
        </w:rPr>
      </w:pPr>
      <w:r w:rsidRPr="002D725C">
        <w:rPr>
          <w:rFonts w:ascii="Times New Roman" w:hAnsi="Times New Roman"/>
          <w:bCs/>
          <w:sz w:val="24"/>
        </w:rPr>
        <w:t>2)</w:t>
      </w:r>
      <w:r>
        <w:rPr>
          <w:rFonts w:ascii="Times New Roman" w:hAnsi="Times New Roman"/>
          <w:bCs/>
          <w:sz w:val="24"/>
        </w:rPr>
        <w:tab/>
      </w:r>
      <w:r w:rsidRPr="002D725C">
        <w:rPr>
          <w:rFonts w:ascii="Times New Roman" w:hAnsi="Times New Roman"/>
          <w:bCs/>
          <w:sz w:val="24"/>
        </w:rPr>
        <w:t>The total area of each category of leather produced during the month based on the number of items produced and the area of such items, measured or established in accordance with procedures set forth in a federally enforceable permit.</w:t>
      </w:r>
    </w:p>
    <w:p w14:paraId="1B14356E" w14:textId="77777777" w:rsidR="003C5466" w:rsidRDefault="003C5466" w:rsidP="00E9590B">
      <w:pPr>
        <w:ind w:left="1440"/>
        <w:rPr>
          <w:rFonts w:ascii="Times New Roman" w:hAnsi="Times New Roman"/>
          <w:bCs/>
          <w:sz w:val="24"/>
        </w:rPr>
      </w:pPr>
    </w:p>
    <w:p w14:paraId="71527395" w14:textId="77777777" w:rsidR="00E9590B" w:rsidRPr="002D725C" w:rsidRDefault="00E9590B" w:rsidP="00E9590B">
      <w:pPr>
        <w:ind w:left="1440"/>
        <w:rPr>
          <w:rFonts w:ascii="Times New Roman" w:hAnsi="Times New Roman"/>
          <w:bCs/>
          <w:sz w:val="24"/>
        </w:rPr>
      </w:pPr>
      <w:r w:rsidRPr="002D725C">
        <w:rPr>
          <w:rFonts w:ascii="Times New Roman" w:hAnsi="Times New Roman"/>
          <w:bCs/>
          <w:sz w:val="24"/>
        </w:rPr>
        <w:t xml:space="preserve">Notwithstanding the requirements of subsections (d)(1) and (d)(2) of this Section, the </w:t>
      </w:r>
      <w:r w:rsidR="00B64EBC">
        <w:rPr>
          <w:rFonts w:ascii="Times New Roman" w:hAnsi="Times New Roman"/>
          <w:bCs/>
          <w:sz w:val="24"/>
        </w:rPr>
        <w:t>owner or operator</w:t>
      </w:r>
      <w:r w:rsidRPr="002D725C">
        <w:rPr>
          <w:rFonts w:ascii="Times New Roman" w:hAnsi="Times New Roman"/>
          <w:bCs/>
          <w:sz w:val="24"/>
        </w:rPr>
        <w:t xml:space="preserve"> may comply with an equivalent alternative plan for reporting and recordkeeping </w:t>
      </w:r>
      <w:r w:rsidR="00B64EBC">
        <w:rPr>
          <w:rFonts w:ascii="Times New Roman" w:hAnsi="Times New Roman"/>
          <w:bCs/>
          <w:sz w:val="24"/>
        </w:rPr>
        <w:t>that</w:t>
      </w:r>
      <w:r w:rsidRPr="002D725C">
        <w:rPr>
          <w:rFonts w:ascii="Times New Roman" w:hAnsi="Times New Roman"/>
          <w:bCs/>
          <w:sz w:val="24"/>
        </w:rPr>
        <w:t xml:space="preserve"> has been approved by the Agency and the USEPA in a federally enforceable permit or as a SIP revision</w:t>
      </w:r>
      <w:r>
        <w:rPr>
          <w:rFonts w:ascii="Times New Roman" w:hAnsi="Times New Roman"/>
          <w:bCs/>
          <w:sz w:val="24"/>
        </w:rPr>
        <w:t>.</w:t>
      </w:r>
    </w:p>
    <w:p w14:paraId="032904EF" w14:textId="77777777" w:rsidR="00E9590B" w:rsidRDefault="00E9590B">
      <w:pPr>
        <w:pStyle w:val="JCARSourceNote"/>
        <w:ind w:firstLine="720"/>
      </w:pPr>
    </w:p>
    <w:p w14:paraId="57AEE438" w14:textId="77777777" w:rsidR="00E9590B" w:rsidRPr="00E9590B" w:rsidRDefault="00E9590B">
      <w:pPr>
        <w:pStyle w:val="JCARSourceNote"/>
        <w:ind w:firstLine="720"/>
        <w:rPr>
          <w:rFonts w:ascii="Times New Roman" w:hAnsi="Times New Roman"/>
          <w:sz w:val="24"/>
          <w:szCs w:val="24"/>
        </w:rPr>
      </w:pPr>
      <w:r w:rsidRPr="00E9590B">
        <w:rPr>
          <w:rFonts w:ascii="Times New Roman" w:hAnsi="Times New Roman"/>
          <w:sz w:val="24"/>
          <w:szCs w:val="24"/>
        </w:rPr>
        <w:t xml:space="preserve">(Source:  Added at 27 </w:t>
      </w:r>
      <w:smartTag w:uri="urn:schemas-microsoft-com:office:smarttags" w:element="State">
        <w:smartTag w:uri="urn:schemas-microsoft-com:office:smarttags" w:element="place">
          <w:r w:rsidRPr="00E9590B">
            <w:rPr>
              <w:rFonts w:ascii="Times New Roman" w:hAnsi="Times New Roman"/>
              <w:sz w:val="24"/>
              <w:szCs w:val="24"/>
            </w:rPr>
            <w:t>Ill.</w:t>
          </w:r>
        </w:smartTag>
      </w:smartTag>
      <w:r w:rsidRPr="00E9590B">
        <w:rPr>
          <w:rFonts w:ascii="Times New Roman" w:hAnsi="Times New Roman"/>
          <w:sz w:val="24"/>
          <w:szCs w:val="24"/>
        </w:rPr>
        <w:t xml:space="preserve"> Reg. </w:t>
      </w:r>
      <w:r w:rsidR="0069283F">
        <w:rPr>
          <w:rFonts w:ascii="Times New Roman" w:hAnsi="Times New Roman"/>
          <w:sz w:val="24"/>
          <w:szCs w:val="24"/>
        </w:rPr>
        <w:t>7283</w:t>
      </w:r>
      <w:r w:rsidRPr="00E9590B">
        <w:rPr>
          <w:rFonts w:ascii="Times New Roman" w:hAnsi="Times New Roman"/>
          <w:sz w:val="24"/>
          <w:szCs w:val="24"/>
        </w:rPr>
        <w:t xml:space="preserve">, effective </w:t>
      </w:r>
      <w:smartTag w:uri="urn:schemas-microsoft-com:office:smarttags" w:element="date">
        <w:smartTagPr>
          <w:attr w:name="Month" w:val="4"/>
          <w:attr w:name="Day" w:val="8"/>
          <w:attr w:name="Year" w:val="2003"/>
        </w:smartTagPr>
        <w:r w:rsidR="0069283F">
          <w:rPr>
            <w:rFonts w:ascii="Times New Roman" w:hAnsi="Times New Roman"/>
            <w:sz w:val="24"/>
            <w:szCs w:val="24"/>
          </w:rPr>
          <w:t>April 08, 2003</w:t>
        </w:r>
      </w:smartTag>
      <w:r w:rsidRPr="00E9590B">
        <w:rPr>
          <w:rFonts w:ascii="Times New Roman" w:hAnsi="Times New Roman"/>
          <w:sz w:val="24"/>
          <w:szCs w:val="24"/>
        </w:rPr>
        <w:t>)</w:t>
      </w:r>
    </w:p>
    <w:sectPr w:rsidR="00E9590B" w:rsidRPr="00E9590B"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F4A7" w14:textId="77777777" w:rsidR="0001557D" w:rsidRDefault="0001557D">
      <w:r>
        <w:separator/>
      </w:r>
    </w:p>
  </w:endnote>
  <w:endnote w:type="continuationSeparator" w:id="0">
    <w:p w14:paraId="72FCC273" w14:textId="77777777" w:rsidR="0001557D" w:rsidRDefault="0001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96A3" w14:textId="77777777" w:rsidR="0001557D" w:rsidRDefault="0001557D">
      <w:r>
        <w:separator/>
      </w:r>
    </w:p>
  </w:footnote>
  <w:footnote w:type="continuationSeparator" w:id="0">
    <w:p w14:paraId="5243861A" w14:textId="77777777" w:rsidR="0001557D" w:rsidRDefault="00015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5A6"/>
    <w:rsid w:val="0001557D"/>
    <w:rsid w:val="000D225F"/>
    <w:rsid w:val="00151B13"/>
    <w:rsid w:val="00154A2A"/>
    <w:rsid w:val="001C7D95"/>
    <w:rsid w:val="001E3074"/>
    <w:rsid w:val="00225354"/>
    <w:rsid w:val="002524EC"/>
    <w:rsid w:val="00266025"/>
    <w:rsid w:val="002A643F"/>
    <w:rsid w:val="00337CEB"/>
    <w:rsid w:val="00367A2E"/>
    <w:rsid w:val="00382A37"/>
    <w:rsid w:val="003C5466"/>
    <w:rsid w:val="003D0103"/>
    <w:rsid w:val="003F3A28"/>
    <w:rsid w:val="003F5FD7"/>
    <w:rsid w:val="00431CFE"/>
    <w:rsid w:val="004D73D3"/>
    <w:rsid w:val="005001C5"/>
    <w:rsid w:val="0052308E"/>
    <w:rsid w:val="00530BE1"/>
    <w:rsid w:val="00542E97"/>
    <w:rsid w:val="0056157E"/>
    <w:rsid w:val="0056501E"/>
    <w:rsid w:val="0069283F"/>
    <w:rsid w:val="006A2114"/>
    <w:rsid w:val="00780733"/>
    <w:rsid w:val="008271B1"/>
    <w:rsid w:val="00837F88"/>
    <w:rsid w:val="0084781C"/>
    <w:rsid w:val="00910E9B"/>
    <w:rsid w:val="00935A8C"/>
    <w:rsid w:val="0098276C"/>
    <w:rsid w:val="00992FFC"/>
    <w:rsid w:val="009933AC"/>
    <w:rsid w:val="009F6593"/>
    <w:rsid w:val="00A2265D"/>
    <w:rsid w:val="00A231AF"/>
    <w:rsid w:val="00A600AA"/>
    <w:rsid w:val="00AE5547"/>
    <w:rsid w:val="00B35D67"/>
    <w:rsid w:val="00B50115"/>
    <w:rsid w:val="00B516F7"/>
    <w:rsid w:val="00B64EBC"/>
    <w:rsid w:val="00B71177"/>
    <w:rsid w:val="00B81263"/>
    <w:rsid w:val="00C4537A"/>
    <w:rsid w:val="00CC13F9"/>
    <w:rsid w:val="00CD3723"/>
    <w:rsid w:val="00D55B37"/>
    <w:rsid w:val="00D93C67"/>
    <w:rsid w:val="00DC4DAC"/>
    <w:rsid w:val="00E7288E"/>
    <w:rsid w:val="00E9590B"/>
    <w:rsid w:val="00EB424E"/>
    <w:rsid w:val="00F43DEE"/>
    <w:rsid w:val="00F8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date"/>
  <w:shapeDefaults>
    <o:shapedefaults v:ext="edit" spidmax="1027"/>
    <o:shapelayout v:ext="edit">
      <o:idmap v:ext="edit" data="1"/>
    </o:shapelayout>
  </w:shapeDefaults>
  <w:decimalSymbol w:val="."/>
  <w:listSeparator w:val=","/>
  <w14:docId w14:val="2CE4605F"/>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90B"/>
    <w:rPr>
      <w:rFonts w:ascii="Arial" w:hAnsi="Arial"/>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2012-06-21T19:37:00Z</dcterms:created>
  <dcterms:modified xsi:type="dcterms:W3CDTF">2026-02-26T22:17:00Z</dcterms:modified>
</cp:coreProperties>
</file>