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18D" w:rsidRDefault="0074018D" w:rsidP="0074018D">
      <w:pPr>
        <w:widowControl w:val="0"/>
        <w:autoSpaceDE w:val="0"/>
        <w:autoSpaceDN w:val="0"/>
        <w:adjustRightInd w:val="0"/>
      </w:pPr>
      <w:bookmarkStart w:id="0" w:name="_GoBack"/>
      <w:bookmarkEnd w:id="0"/>
    </w:p>
    <w:p w:rsidR="0074018D" w:rsidRDefault="0074018D" w:rsidP="0074018D">
      <w:pPr>
        <w:widowControl w:val="0"/>
        <w:autoSpaceDE w:val="0"/>
        <w:autoSpaceDN w:val="0"/>
        <w:adjustRightInd w:val="0"/>
      </w:pPr>
      <w:r>
        <w:rPr>
          <w:b/>
          <w:bCs/>
        </w:rPr>
        <w:t>Section 218.666  Control Requirements</w:t>
      </w:r>
      <w:r>
        <w:t xml:space="preserve"> </w:t>
      </w:r>
    </w:p>
    <w:p w:rsidR="0074018D" w:rsidRDefault="0074018D" w:rsidP="0074018D">
      <w:pPr>
        <w:widowControl w:val="0"/>
        <w:autoSpaceDE w:val="0"/>
        <w:autoSpaceDN w:val="0"/>
        <w:adjustRightInd w:val="0"/>
      </w:pPr>
    </w:p>
    <w:p w:rsidR="0074018D" w:rsidRDefault="0074018D" w:rsidP="0074018D">
      <w:pPr>
        <w:widowControl w:val="0"/>
        <w:autoSpaceDE w:val="0"/>
        <w:autoSpaceDN w:val="0"/>
        <w:adjustRightInd w:val="0"/>
        <w:ind w:left="1440" w:hanging="720"/>
      </w:pPr>
      <w:r>
        <w:t>a)</w:t>
      </w:r>
      <w:r>
        <w:tab/>
        <w:t xml:space="preserve">Every owner or operator of a polyester resin products manufacturing process subject to this Subpart shall comply with the operating requirements below: </w:t>
      </w:r>
    </w:p>
    <w:p w:rsidR="00632A58" w:rsidRDefault="00632A58" w:rsidP="0074018D">
      <w:pPr>
        <w:widowControl w:val="0"/>
        <w:autoSpaceDE w:val="0"/>
        <w:autoSpaceDN w:val="0"/>
        <w:adjustRightInd w:val="0"/>
        <w:ind w:left="2160" w:hanging="720"/>
      </w:pPr>
    </w:p>
    <w:p w:rsidR="0074018D" w:rsidRDefault="0074018D" w:rsidP="0074018D">
      <w:pPr>
        <w:widowControl w:val="0"/>
        <w:autoSpaceDE w:val="0"/>
        <w:autoSpaceDN w:val="0"/>
        <w:adjustRightInd w:val="0"/>
        <w:ind w:left="2160" w:hanging="720"/>
      </w:pPr>
      <w:r>
        <w:t>1)</w:t>
      </w:r>
      <w:r>
        <w:tab/>
        <w:t xml:space="preserve">Any of the following: </w:t>
      </w:r>
    </w:p>
    <w:p w:rsidR="00632A58" w:rsidRDefault="00632A58" w:rsidP="0074018D">
      <w:pPr>
        <w:widowControl w:val="0"/>
        <w:autoSpaceDE w:val="0"/>
        <w:autoSpaceDN w:val="0"/>
        <w:adjustRightInd w:val="0"/>
        <w:ind w:left="2880" w:hanging="720"/>
      </w:pPr>
    </w:p>
    <w:p w:rsidR="0074018D" w:rsidRDefault="0074018D" w:rsidP="0074018D">
      <w:pPr>
        <w:widowControl w:val="0"/>
        <w:autoSpaceDE w:val="0"/>
        <w:autoSpaceDN w:val="0"/>
        <w:adjustRightInd w:val="0"/>
        <w:ind w:left="2880" w:hanging="720"/>
      </w:pPr>
      <w:r>
        <w:t>A)</w:t>
      </w:r>
      <w:r>
        <w:tab/>
        <w:t xml:space="preserve">Use polyester resin material with a monomer content as follows: </w:t>
      </w:r>
    </w:p>
    <w:p w:rsidR="00632A58" w:rsidRDefault="00632A58" w:rsidP="0074018D">
      <w:pPr>
        <w:widowControl w:val="0"/>
        <w:autoSpaceDE w:val="0"/>
        <w:autoSpaceDN w:val="0"/>
        <w:adjustRightInd w:val="0"/>
        <w:ind w:left="3600" w:hanging="720"/>
      </w:pPr>
    </w:p>
    <w:p w:rsidR="0074018D" w:rsidRDefault="0074018D" w:rsidP="0074018D">
      <w:pPr>
        <w:widowControl w:val="0"/>
        <w:autoSpaceDE w:val="0"/>
        <w:autoSpaceDN w:val="0"/>
        <w:adjustRightInd w:val="0"/>
        <w:ind w:left="3600" w:hanging="720"/>
      </w:pPr>
      <w:proofErr w:type="spellStart"/>
      <w:r>
        <w:t>i</w:t>
      </w:r>
      <w:proofErr w:type="spellEnd"/>
      <w:r>
        <w:t>)</w:t>
      </w:r>
      <w:r>
        <w:tab/>
        <w:t xml:space="preserve">For polyester resin materials used for products requiring corrosion resistant or fire retardant materials, a monomer content of no more than 48% by weight as applied; </w:t>
      </w:r>
    </w:p>
    <w:p w:rsidR="00632A58" w:rsidRDefault="00632A58" w:rsidP="0074018D">
      <w:pPr>
        <w:widowControl w:val="0"/>
        <w:autoSpaceDE w:val="0"/>
        <w:autoSpaceDN w:val="0"/>
        <w:adjustRightInd w:val="0"/>
        <w:ind w:left="3600" w:hanging="720"/>
      </w:pPr>
    </w:p>
    <w:p w:rsidR="0074018D" w:rsidRDefault="0074018D" w:rsidP="0074018D">
      <w:pPr>
        <w:widowControl w:val="0"/>
        <w:autoSpaceDE w:val="0"/>
        <w:autoSpaceDN w:val="0"/>
        <w:adjustRightInd w:val="0"/>
        <w:ind w:left="3600" w:hanging="720"/>
      </w:pPr>
      <w:r>
        <w:t>ii)</w:t>
      </w:r>
      <w:r>
        <w:tab/>
        <w:t xml:space="preserve">For polyester resin materials for products requiring a tensile strength of 10,000 psi or more, including tooling resins, a monomer content of no more than 48% by weight as applied; </w:t>
      </w:r>
    </w:p>
    <w:p w:rsidR="00632A58" w:rsidRDefault="00632A58" w:rsidP="0074018D">
      <w:pPr>
        <w:widowControl w:val="0"/>
        <w:autoSpaceDE w:val="0"/>
        <w:autoSpaceDN w:val="0"/>
        <w:adjustRightInd w:val="0"/>
        <w:ind w:left="3600" w:hanging="720"/>
      </w:pPr>
    </w:p>
    <w:p w:rsidR="0074018D" w:rsidRDefault="0074018D" w:rsidP="0074018D">
      <w:pPr>
        <w:widowControl w:val="0"/>
        <w:autoSpaceDE w:val="0"/>
        <w:autoSpaceDN w:val="0"/>
        <w:adjustRightInd w:val="0"/>
        <w:ind w:left="3600" w:hanging="720"/>
      </w:pPr>
      <w:r>
        <w:t>iii)</w:t>
      </w:r>
      <w:r>
        <w:tab/>
        <w:t xml:space="preserve">For clear gel coat, a monomer content of no more than 50% by weight as applied; </w:t>
      </w:r>
    </w:p>
    <w:p w:rsidR="00632A58" w:rsidRDefault="00632A58" w:rsidP="0074018D">
      <w:pPr>
        <w:widowControl w:val="0"/>
        <w:autoSpaceDE w:val="0"/>
        <w:autoSpaceDN w:val="0"/>
        <w:adjustRightInd w:val="0"/>
        <w:ind w:left="3600" w:hanging="720"/>
      </w:pPr>
    </w:p>
    <w:p w:rsidR="0074018D" w:rsidRDefault="0074018D" w:rsidP="0074018D">
      <w:pPr>
        <w:widowControl w:val="0"/>
        <w:autoSpaceDE w:val="0"/>
        <w:autoSpaceDN w:val="0"/>
        <w:adjustRightInd w:val="0"/>
        <w:ind w:left="3600" w:hanging="720"/>
      </w:pPr>
      <w:r>
        <w:t>iv)</w:t>
      </w:r>
      <w:r>
        <w:tab/>
        <w:t xml:space="preserve">For other pigmented gel coats, a monomer content of no more than 45% by weight as applied; or </w:t>
      </w:r>
    </w:p>
    <w:p w:rsidR="00632A58" w:rsidRDefault="00632A58" w:rsidP="0074018D">
      <w:pPr>
        <w:widowControl w:val="0"/>
        <w:autoSpaceDE w:val="0"/>
        <w:autoSpaceDN w:val="0"/>
        <w:adjustRightInd w:val="0"/>
        <w:ind w:left="3600" w:hanging="720"/>
      </w:pPr>
    </w:p>
    <w:p w:rsidR="0074018D" w:rsidRDefault="0074018D" w:rsidP="0074018D">
      <w:pPr>
        <w:widowControl w:val="0"/>
        <w:autoSpaceDE w:val="0"/>
        <w:autoSpaceDN w:val="0"/>
        <w:adjustRightInd w:val="0"/>
        <w:ind w:left="3600" w:hanging="720"/>
      </w:pPr>
      <w:r>
        <w:t>v)</w:t>
      </w:r>
      <w:r>
        <w:tab/>
        <w:t xml:space="preserve">For all other polyester resin materials, a monomer content of no more than 35% by weight as applied. </w:t>
      </w:r>
    </w:p>
    <w:p w:rsidR="00632A58" w:rsidRDefault="00632A58" w:rsidP="0074018D">
      <w:pPr>
        <w:widowControl w:val="0"/>
        <w:autoSpaceDE w:val="0"/>
        <w:autoSpaceDN w:val="0"/>
        <w:adjustRightInd w:val="0"/>
        <w:ind w:left="2880" w:hanging="720"/>
      </w:pPr>
    </w:p>
    <w:p w:rsidR="0074018D" w:rsidRDefault="0074018D" w:rsidP="0074018D">
      <w:pPr>
        <w:widowControl w:val="0"/>
        <w:autoSpaceDE w:val="0"/>
        <w:autoSpaceDN w:val="0"/>
        <w:adjustRightInd w:val="0"/>
        <w:ind w:left="2880" w:hanging="720"/>
      </w:pPr>
      <w:r>
        <w:t>B)</w:t>
      </w:r>
      <w:r>
        <w:tab/>
        <w:t xml:space="preserve">Use a closed-mold system or </w:t>
      </w:r>
      <w:proofErr w:type="spellStart"/>
      <w:r>
        <w:t>pultrusion</w:t>
      </w:r>
      <w:proofErr w:type="spellEnd"/>
      <w:r>
        <w:t xml:space="preserve"> system which will result in less than 4% weight loss of polyester resin materials; </w:t>
      </w:r>
    </w:p>
    <w:p w:rsidR="00632A58" w:rsidRDefault="00632A58" w:rsidP="0074018D">
      <w:pPr>
        <w:widowControl w:val="0"/>
        <w:autoSpaceDE w:val="0"/>
        <w:autoSpaceDN w:val="0"/>
        <w:adjustRightInd w:val="0"/>
        <w:ind w:left="2880" w:hanging="720"/>
      </w:pPr>
    </w:p>
    <w:p w:rsidR="0074018D" w:rsidRDefault="0074018D" w:rsidP="0074018D">
      <w:pPr>
        <w:widowControl w:val="0"/>
        <w:autoSpaceDE w:val="0"/>
        <w:autoSpaceDN w:val="0"/>
        <w:adjustRightInd w:val="0"/>
        <w:ind w:left="2880" w:hanging="720"/>
      </w:pPr>
      <w:r>
        <w:t>C)</w:t>
      </w:r>
      <w:r>
        <w:tab/>
        <w:t xml:space="preserve">Use vapor suppressed polyester resin approved by the Agency in the source's permit such that weight loss from VOM emissions does not exceed 60 grams per square meter of exposed surface area during molding; or </w:t>
      </w:r>
    </w:p>
    <w:p w:rsidR="00632A58" w:rsidRDefault="00632A58" w:rsidP="0074018D">
      <w:pPr>
        <w:widowControl w:val="0"/>
        <w:autoSpaceDE w:val="0"/>
        <w:autoSpaceDN w:val="0"/>
        <w:adjustRightInd w:val="0"/>
        <w:ind w:left="2880" w:hanging="720"/>
      </w:pPr>
    </w:p>
    <w:p w:rsidR="0074018D" w:rsidRDefault="0074018D" w:rsidP="0074018D">
      <w:pPr>
        <w:widowControl w:val="0"/>
        <w:autoSpaceDE w:val="0"/>
        <w:autoSpaceDN w:val="0"/>
        <w:adjustRightInd w:val="0"/>
        <w:ind w:left="2880" w:hanging="720"/>
      </w:pPr>
      <w:r>
        <w:t>D)</w:t>
      </w:r>
      <w:r>
        <w:tab/>
        <w:t xml:space="preserve">Use any materials or processes that are demonstrated to the satisfaction of the Agency to achieve VOM emission levels equivalent to any of the above. This alternative must be approved by the Agency and the USEPA in a federally enforceable permit or as a SIP revision. </w:t>
      </w:r>
    </w:p>
    <w:p w:rsidR="00632A58" w:rsidRDefault="00632A58" w:rsidP="0074018D">
      <w:pPr>
        <w:widowControl w:val="0"/>
        <w:autoSpaceDE w:val="0"/>
        <w:autoSpaceDN w:val="0"/>
        <w:adjustRightInd w:val="0"/>
        <w:ind w:left="2160" w:hanging="720"/>
      </w:pPr>
    </w:p>
    <w:p w:rsidR="0074018D" w:rsidRDefault="0074018D" w:rsidP="0074018D">
      <w:pPr>
        <w:widowControl w:val="0"/>
        <w:autoSpaceDE w:val="0"/>
        <w:autoSpaceDN w:val="0"/>
        <w:adjustRightInd w:val="0"/>
        <w:ind w:left="2160" w:hanging="720"/>
      </w:pPr>
      <w:r>
        <w:t>2)</w:t>
      </w:r>
      <w:r>
        <w:tab/>
        <w:t xml:space="preserve">For spraying operations, in addition to the requirements specified in Section 218.666(a)(1) above, use only high-volume low pressure (HVLP), airless, air-assisted airless, or electrostatic spray equipment, except for touch-up and repair using a hand-held, air-atomized spray gun which has a container for polyester resin material as part of the gun. </w:t>
      </w:r>
    </w:p>
    <w:p w:rsidR="00632A58" w:rsidRDefault="00632A58" w:rsidP="0074018D">
      <w:pPr>
        <w:widowControl w:val="0"/>
        <w:autoSpaceDE w:val="0"/>
        <w:autoSpaceDN w:val="0"/>
        <w:adjustRightInd w:val="0"/>
        <w:ind w:left="1440" w:hanging="720"/>
      </w:pPr>
    </w:p>
    <w:p w:rsidR="0074018D" w:rsidRDefault="0074018D" w:rsidP="0074018D">
      <w:pPr>
        <w:widowControl w:val="0"/>
        <w:autoSpaceDE w:val="0"/>
        <w:autoSpaceDN w:val="0"/>
        <w:adjustRightInd w:val="0"/>
        <w:ind w:left="1440" w:hanging="720"/>
      </w:pPr>
      <w:r>
        <w:t>b)</w:t>
      </w:r>
      <w:r>
        <w:tab/>
        <w:t xml:space="preserve">Any owner or operator of a polyester resin products manufacturing process subject to this Subpart shall use closed containers for all polyester resin materials, cleaning materials which contain VOM (including waste cleaning materials), and other materials that contain VOM (including waste resin materials) in such a manner as to effectively control VOM emissions to the atmosphere and in accordance with the practices described in the certification pursuant to Section 218.670(b)(2)(A). </w:t>
      </w:r>
    </w:p>
    <w:p w:rsidR="00632A58" w:rsidRDefault="00632A58" w:rsidP="0074018D">
      <w:pPr>
        <w:widowControl w:val="0"/>
        <w:autoSpaceDE w:val="0"/>
        <w:autoSpaceDN w:val="0"/>
        <w:adjustRightInd w:val="0"/>
        <w:ind w:left="1440" w:hanging="720"/>
      </w:pPr>
    </w:p>
    <w:p w:rsidR="0074018D" w:rsidRDefault="0074018D" w:rsidP="0074018D">
      <w:pPr>
        <w:widowControl w:val="0"/>
        <w:autoSpaceDE w:val="0"/>
        <w:autoSpaceDN w:val="0"/>
        <w:adjustRightInd w:val="0"/>
        <w:ind w:left="1440" w:hanging="720"/>
      </w:pPr>
      <w:r>
        <w:t>c)</w:t>
      </w:r>
      <w:r>
        <w:tab/>
        <w:t xml:space="preserve">Any owner or operator of a polyester resin products manufacturing process subject to this Subpart which formulates polyester resin material at the source shall comply with the following operating requirements: </w:t>
      </w:r>
    </w:p>
    <w:p w:rsidR="00632A58" w:rsidRDefault="00632A58" w:rsidP="0074018D">
      <w:pPr>
        <w:widowControl w:val="0"/>
        <w:autoSpaceDE w:val="0"/>
        <w:autoSpaceDN w:val="0"/>
        <w:adjustRightInd w:val="0"/>
        <w:ind w:left="2160" w:hanging="720"/>
      </w:pPr>
    </w:p>
    <w:p w:rsidR="0074018D" w:rsidRDefault="0074018D" w:rsidP="0074018D">
      <w:pPr>
        <w:widowControl w:val="0"/>
        <w:autoSpaceDE w:val="0"/>
        <w:autoSpaceDN w:val="0"/>
        <w:adjustRightInd w:val="0"/>
        <w:ind w:left="2160" w:hanging="720"/>
      </w:pPr>
      <w:r>
        <w:t>1)</w:t>
      </w:r>
      <w:r>
        <w:tab/>
        <w:t xml:space="preserve">A cover shall be in place on any tank, vat, or vessel with a capacity greater than 7.5 liters (2 gallons), including a container in which polyester resin materials are delivered to the source, while polyester resin materials are being formulated.  The cover shall: </w:t>
      </w:r>
    </w:p>
    <w:p w:rsidR="00632A58" w:rsidRDefault="00632A58" w:rsidP="0074018D">
      <w:pPr>
        <w:widowControl w:val="0"/>
        <w:autoSpaceDE w:val="0"/>
        <w:autoSpaceDN w:val="0"/>
        <w:adjustRightInd w:val="0"/>
        <w:ind w:left="2880" w:hanging="720"/>
      </w:pPr>
    </w:p>
    <w:p w:rsidR="0074018D" w:rsidRDefault="0074018D" w:rsidP="0074018D">
      <w:pPr>
        <w:widowControl w:val="0"/>
        <w:autoSpaceDE w:val="0"/>
        <w:autoSpaceDN w:val="0"/>
        <w:adjustRightInd w:val="0"/>
        <w:ind w:left="2880" w:hanging="720"/>
      </w:pPr>
      <w:r>
        <w:t>A)</w:t>
      </w:r>
      <w:r>
        <w:tab/>
        <w:t xml:space="preserve">Completely cover the tank, vat, or vessel opening except for an opening no larger than necessary to allow for safe clearance for a mixer shaft; </w:t>
      </w:r>
    </w:p>
    <w:p w:rsidR="00632A58" w:rsidRDefault="00632A58" w:rsidP="0074018D">
      <w:pPr>
        <w:widowControl w:val="0"/>
        <w:autoSpaceDE w:val="0"/>
        <w:autoSpaceDN w:val="0"/>
        <w:adjustRightInd w:val="0"/>
        <w:ind w:left="2880" w:hanging="720"/>
      </w:pPr>
    </w:p>
    <w:p w:rsidR="0074018D" w:rsidRDefault="0074018D" w:rsidP="0074018D">
      <w:pPr>
        <w:widowControl w:val="0"/>
        <w:autoSpaceDE w:val="0"/>
        <w:autoSpaceDN w:val="0"/>
        <w:adjustRightInd w:val="0"/>
        <w:ind w:left="2880" w:hanging="720"/>
      </w:pPr>
      <w:r>
        <w:t>B)</w:t>
      </w:r>
      <w:r>
        <w:tab/>
        <w:t xml:space="preserve">Extend at least 1.27 cm (0.5 inch) beyond the outer rim of the opening or be attached to the rim; </w:t>
      </w:r>
    </w:p>
    <w:p w:rsidR="00632A58" w:rsidRDefault="00632A58" w:rsidP="0074018D">
      <w:pPr>
        <w:widowControl w:val="0"/>
        <w:autoSpaceDE w:val="0"/>
        <w:autoSpaceDN w:val="0"/>
        <w:adjustRightInd w:val="0"/>
        <w:ind w:left="2880" w:hanging="720"/>
      </w:pPr>
    </w:p>
    <w:p w:rsidR="0074018D" w:rsidRDefault="0074018D" w:rsidP="0074018D">
      <w:pPr>
        <w:widowControl w:val="0"/>
        <w:autoSpaceDE w:val="0"/>
        <w:autoSpaceDN w:val="0"/>
        <w:adjustRightInd w:val="0"/>
        <w:ind w:left="2880" w:hanging="720"/>
      </w:pPr>
      <w:r>
        <w:t>C)</w:t>
      </w:r>
      <w:r>
        <w:tab/>
        <w:t xml:space="preserve">Remain closed except when adding or removing material or when sampling or inspection procedures require access; and </w:t>
      </w:r>
    </w:p>
    <w:p w:rsidR="00632A58" w:rsidRDefault="00632A58" w:rsidP="0074018D">
      <w:pPr>
        <w:widowControl w:val="0"/>
        <w:autoSpaceDE w:val="0"/>
        <w:autoSpaceDN w:val="0"/>
        <w:adjustRightInd w:val="0"/>
        <w:ind w:left="2880" w:hanging="720"/>
      </w:pPr>
    </w:p>
    <w:p w:rsidR="0074018D" w:rsidRDefault="0074018D" w:rsidP="0074018D">
      <w:pPr>
        <w:widowControl w:val="0"/>
        <w:autoSpaceDE w:val="0"/>
        <w:autoSpaceDN w:val="0"/>
        <w:adjustRightInd w:val="0"/>
        <w:ind w:left="2880" w:hanging="720"/>
      </w:pPr>
      <w:r>
        <w:t>D)</w:t>
      </w:r>
      <w:r>
        <w:tab/>
        <w:t xml:space="preserve">Be maintained in good condition such that, when in place, the cover maintains contact with the rim of the opening for at least 90% of the circumference of the rim. </w:t>
      </w:r>
    </w:p>
    <w:p w:rsidR="00632A58" w:rsidRDefault="00632A58" w:rsidP="0074018D">
      <w:pPr>
        <w:widowControl w:val="0"/>
        <w:autoSpaceDE w:val="0"/>
        <w:autoSpaceDN w:val="0"/>
        <w:adjustRightInd w:val="0"/>
        <w:ind w:left="2160" w:hanging="720"/>
      </w:pPr>
    </w:p>
    <w:p w:rsidR="0074018D" w:rsidRDefault="0074018D" w:rsidP="0074018D">
      <w:pPr>
        <w:widowControl w:val="0"/>
        <w:autoSpaceDE w:val="0"/>
        <w:autoSpaceDN w:val="0"/>
        <w:adjustRightInd w:val="0"/>
        <w:ind w:left="2160" w:hanging="720"/>
      </w:pPr>
      <w:r>
        <w:t>2)</w:t>
      </w:r>
      <w:r>
        <w:tab/>
        <w:t xml:space="preserve">Carry out emissions shall be minimized when a mixer used for formulation of polyester resin material is being removed from a tank, vat, or vessel containing polyester resin material by allowing the material retained on the mixer blades to drain back into the tank, vat, or vessel before the mixer is completely removed from the tank, vat, or vessel. </w:t>
      </w:r>
    </w:p>
    <w:p w:rsidR="00632A58" w:rsidRDefault="00632A58" w:rsidP="0074018D">
      <w:pPr>
        <w:widowControl w:val="0"/>
        <w:autoSpaceDE w:val="0"/>
        <w:autoSpaceDN w:val="0"/>
        <w:adjustRightInd w:val="0"/>
        <w:ind w:left="1440" w:hanging="720"/>
      </w:pPr>
    </w:p>
    <w:p w:rsidR="0074018D" w:rsidRDefault="0074018D" w:rsidP="0074018D">
      <w:pPr>
        <w:widowControl w:val="0"/>
        <w:autoSpaceDE w:val="0"/>
        <w:autoSpaceDN w:val="0"/>
        <w:adjustRightInd w:val="0"/>
        <w:ind w:left="1440" w:hanging="720"/>
      </w:pPr>
      <w:r>
        <w:t>d)</w:t>
      </w:r>
      <w:r>
        <w:tab/>
        <w:t xml:space="preserve">Any owner or operator of polyester resin products manufacturing processes subject to this Subpart which as a group use more than 4 gallons per day of cleaning materials which contain more than 200 grams of VOM per liter (1.7 pound per gallon) shall use a solvent recovery system for such materials. Solvent recovery may be done at the source or by using an off-site commercial solvent recovery service.  The waste residue from a solvent recovery system located at the source shall not contain more than 20% VOM by weight. </w:t>
      </w:r>
    </w:p>
    <w:p w:rsidR="0074018D" w:rsidRDefault="0074018D" w:rsidP="0074018D">
      <w:pPr>
        <w:widowControl w:val="0"/>
        <w:autoSpaceDE w:val="0"/>
        <w:autoSpaceDN w:val="0"/>
        <w:adjustRightInd w:val="0"/>
        <w:ind w:left="1440" w:hanging="720"/>
      </w:pPr>
    </w:p>
    <w:p w:rsidR="0074018D" w:rsidRDefault="0074018D" w:rsidP="0074018D">
      <w:pPr>
        <w:widowControl w:val="0"/>
        <w:autoSpaceDE w:val="0"/>
        <w:autoSpaceDN w:val="0"/>
        <w:adjustRightInd w:val="0"/>
        <w:ind w:left="1440" w:hanging="720"/>
      </w:pPr>
      <w:r>
        <w:t xml:space="preserve">(Source:  Added at 18 Ill. Reg. 1945, effective January 24, 1994) </w:t>
      </w:r>
    </w:p>
    <w:sectPr w:rsidR="0074018D" w:rsidSect="007401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018D"/>
    <w:rsid w:val="005C3366"/>
    <w:rsid w:val="00632A58"/>
    <w:rsid w:val="0074018D"/>
    <w:rsid w:val="00A914C7"/>
    <w:rsid w:val="00D808D2"/>
    <w:rsid w:val="00E33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