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16" w:rsidRDefault="00933C16" w:rsidP="00933C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3C16" w:rsidRDefault="00933C16" w:rsidP="00933C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218.462  Green Tire Spraying Operations</w:t>
      </w:r>
      <w:r>
        <w:t xml:space="preserve"> </w:t>
      </w:r>
    </w:p>
    <w:p w:rsidR="00933C16" w:rsidRDefault="00933C16" w:rsidP="00933C16">
      <w:pPr>
        <w:widowControl w:val="0"/>
        <w:autoSpaceDE w:val="0"/>
        <w:autoSpaceDN w:val="0"/>
        <w:adjustRightInd w:val="0"/>
      </w:pPr>
    </w:p>
    <w:p w:rsidR="00933C16" w:rsidRDefault="00933C16" w:rsidP="00933C16">
      <w:pPr>
        <w:widowControl w:val="0"/>
        <w:autoSpaceDE w:val="0"/>
        <w:autoSpaceDN w:val="0"/>
        <w:adjustRightInd w:val="0"/>
      </w:pPr>
      <w:r>
        <w:t xml:space="preserve">The owner or operator of a green tire spraying operation at a pneumatic rubber tire manufacturing source shall: </w:t>
      </w:r>
    </w:p>
    <w:p w:rsidR="00CE4151" w:rsidRDefault="00CE4151" w:rsidP="00933C16">
      <w:pPr>
        <w:widowControl w:val="0"/>
        <w:autoSpaceDE w:val="0"/>
        <w:autoSpaceDN w:val="0"/>
        <w:adjustRightInd w:val="0"/>
      </w:pPr>
    </w:p>
    <w:p w:rsidR="00933C16" w:rsidRDefault="00933C16" w:rsidP="00933C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Install and operate: </w:t>
      </w:r>
    </w:p>
    <w:p w:rsidR="00CE4151" w:rsidRDefault="00CE4151" w:rsidP="00933C16">
      <w:pPr>
        <w:widowControl w:val="0"/>
        <w:autoSpaceDE w:val="0"/>
        <w:autoSpaceDN w:val="0"/>
        <w:adjustRightInd w:val="0"/>
        <w:ind w:left="2160" w:hanging="720"/>
      </w:pPr>
    </w:p>
    <w:p w:rsidR="00933C16" w:rsidRDefault="00933C16" w:rsidP="00933C1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capture system with a minimum capture efficiency of 90 percent by weight of VOM; and </w:t>
      </w:r>
    </w:p>
    <w:p w:rsidR="00CE4151" w:rsidRDefault="00CE4151" w:rsidP="00933C16">
      <w:pPr>
        <w:widowControl w:val="0"/>
        <w:autoSpaceDE w:val="0"/>
        <w:autoSpaceDN w:val="0"/>
        <w:adjustRightInd w:val="0"/>
        <w:ind w:left="2160" w:hanging="720"/>
      </w:pPr>
    </w:p>
    <w:p w:rsidR="00933C16" w:rsidRDefault="00933C16" w:rsidP="00933C1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control device that meets the requirements of one of the following: </w:t>
      </w:r>
    </w:p>
    <w:p w:rsidR="00CE4151" w:rsidRDefault="00CE4151" w:rsidP="00933C16">
      <w:pPr>
        <w:widowControl w:val="0"/>
        <w:autoSpaceDE w:val="0"/>
        <w:autoSpaceDN w:val="0"/>
        <w:adjustRightInd w:val="0"/>
        <w:ind w:left="2880" w:hanging="720"/>
      </w:pPr>
    </w:p>
    <w:p w:rsidR="00933C16" w:rsidRDefault="00933C16" w:rsidP="00933C1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carbon adsorption system designed and operated in a manner such that there is at least 90 percent removal of VOM by weight from the </w:t>
      </w:r>
      <w:r w:rsidR="004A2289">
        <w:t>g</w:t>
      </w:r>
      <w:r>
        <w:t xml:space="preserve">ases ducted to the control device; </w:t>
      </w:r>
    </w:p>
    <w:p w:rsidR="00CE4151" w:rsidRDefault="00CE4151" w:rsidP="00933C16">
      <w:pPr>
        <w:widowControl w:val="0"/>
        <w:autoSpaceDE w:val="0"/>
        <w:autoSpaceDN w:val="0"/>
        <w:adjustRightInd w:val="0"/>
        <w:ind w:left="2880" w:hanging="720"/>
      </w:pPr>
    </w:p>
    <w:p w:rsidR="00933C16" w:rsidRDefault="00933C16" w:rsidP="00933C1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 afterburning system that oxidizes at least 90 percent of the captured </w:t>
      </w:r>
      <w:proofErr w:type="spellStart"/>
      <w:r>
        <w:t>nonmethane</w:t>
      </w:r>
      <w:proofErr w:type="spellEnd"/>
      <w:r>
        <w:t xml:space="preserve"> VOM (measured as total combustible carbon) to carbon dioxide and water; or </w:t>
      </w:r>
    </w:p>
    <w:p w:rsidR="00CE4151" w:rsidRDefault="00CE4151" w:rsidP="00933C16">
      <w:pPr>
        <w:widowControl w:val="0"/>
        <w:autoSpaceDE w:val="0"/>
        <w:autoSpaceDN w:val="0"/>
        <w:adjustRightInd w:val="0"/>
        <w:ind w:left="2880" w:hanging="720"/>
      </w:pPr>
    </w:p>
    <w:p w:rsidR="00933C16" w:rsidRDefault="00933C16" w:rsidP="00933C1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 alternative VOM emission reduction system demonstrated to have at least a 90 percent overall reduction efficiency and approved by the Agency and approved by the USEPA as a SIP revision. </w:t>
      </w:r>
    </w:p>
    <w:p w:rsidR="00CE4151" w:rsidRDefault="00CE4151" w:rsidP="00933C16">
      <w:pPr>
        <w:widowControl w:val="0"/>
        <w:autoSpaceDE w:val="0"/>
        <w:autoSpaceDN w:val="0"/>
        <w:adjustRightInd w:val="0"/>
        <w:ind w:left="1440" w:hanging="720"/>
      </w:pPr>
    </w:p>
    <w:p w:rsidR="00933C16" w:rsidRDefault="00933C16" w:rsidP="00933C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Substitute for the normal solvent-based mold release compound water-based sprays containing: </w:t>
      </w:r>
    </w:p>
    <w:p w:rsidR="00CE4151" w:rsidRDefault="00CE4151" w:rsidP="00933C16">
      <w:pPr>
        <w:widowControl w:val="0"/>
        <w:autoSpaceDE w:val="0"/>
        <w:autoSpaceDN w:val="0"/>
        <w:adjustRightInd w:val="0"/>
        <w:ind w:left="2160" w:hanging="720"/>
      </w:pPr>
    </w:p>
    <w:p w:rsidR="00933C16" w:rsidRDefault="00933C16" w:rsidP="00933C1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 more than five percent by volume of VOM as applied for the inside of tires; </w:t>
      </w:r>
    </w:p>
    <w:p w:rsidR="00CE4151" w:rsidRDefault="00CE4151" w:rsidP="00933C16">
      <w:pPr>
        <w:widowControl w:val="0"/>
        <w:autoSpaceDE w:val="0"/>
        <w:autoSpaceDN w:val="0"/>
        <w:adjustRightInd w:val="0"/>
        <w:ind w:left="2160" w:hanging="720"/>
      </w:pPr>
    </w:p>
    <w:p w:rsidR="00933C16" w:rsidRDefault="00933C16" w:rsidP="00933C1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more than ten percent by volume of VOM as applied for the outside of tires. </w:t>
      </w:r>
    </w:p>
    <w:p w:rsidR="00933C16" w:rsidRDefault="00933C16" w:rsidP="00933C16">
      <w:pPr>
        <w:widowControl w:val="0"/>
        <w:autoSpaceDE w:val="0"/>
        <w:autoSpaceDN w:val="0"/>
        <w:adjustRightInd w:val="0"/>
        <w:ind w:left="2160" w:hanging="720"/>
      </w:pPr>
    </w:p>
    <w:p w:rsidR="00933C16" w:rsidRDefault="00933C16" w:rsidP="00933C1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933C16" w:rsidSect="00933C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3C16"/>
    <w:rsid w:val="00182601"/>
    <w:rsid w:val="004A2289"/>
    <w:rsid w:val="005C3366"/>
    <w:rsid w:val="008C099E"/>
    <w:rsid w:val="00933C16"/>
    <w:rsid w:val="009473F0"/>
    <w:rsid w:val="00C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